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421F0" w14:textId="3293839B" w:rsidR="002553AB" w:rsidRPr="00F36FA4" w:rsidRDefault="00D833A7" w:rsidP="002553AB">
      <w:pPr>
        <w:pStyle w:val="NTCHeading3"/>
        <w:rPr>
          <w:rFonts w:ascii="Arial Narrow" w:hAnsi="Arial Narrow"/>
          <w:sz w:val="30"/>
          <w:szCs w:val="30"/>
        </w:rPr>
      </w:pPr>
      <w:r w:rsidRPr="00F36FA4">
        <w:rPr>
          <w:rFonts w:ascii="Arial Narrow" w:hAnsi="Arial Narrow"/>
          <w:sz w:val="30"/>
          <w:szCs w:val="30"/>
        </w:rPr>
        <w:t>Australian Code for the Transport of Dangerous Goods by Road &amp; Rail: differences between edition 7.</w:t>
      </w:r>
      <w:r w:rsidR="00387CFE" w:rsidRPr="00F36FA4">
        <w:rPr>
          <w:rFonts w:ascii="Arial Narrow" w:hAnsi="Arial Narrow"/>
          <w:sz w:val="30"/>
          <w:szCs w:val="30"/>
        </w:rPr>
        <w:t>7</w:t>
      </w:r>
      <w:r w:rsidRPr="00F36FA4">
        <w:rPr>
          <w:rFonts w:ascii="Arial Narrow" w:hAnsi="Arial Narrow"/>
          <w:sz w:val="30"/>
          <w:szCs w:val="30"/>
        </w:rPr>
        <w:t xml:space="preserve"> and edition 7.</w:t>
      </w:r>
      <w:r w:rsidR="00387CFE" w:rsidRPr="00F36FA4">
        <w:rPr>
          <w:rFonts w:ascii="Arial Narrow" w:hAnsi="Arial Narrow"/>
          <w:sz w:val="30"/>
          <w:szCs w:val="30"/>
        </w:rPr>
        <w:t>8</w:t>
      </w:r>
    </w:p>
    <w:p w14:paraId="04B698FB" w14:textId="688F0C18" w:rsidR="002553AB" w:rsidRPr="00F36FA4" w:rsidRDefault="00D833A7" w:rsidP="002553AB">
      <w:pPr>
        <w:pStyle w:val="Bodycopy"/>
        <w:rPr>
          <w:rFonts w:ascii="Arial Narrow" w:hAnsi="Arial Narrow"/>
        </w:rPr>
      </w:pPr>
      <w:r w:rsidRPr="00F36FA4">
        <w:rPr>
          <w:rFonts w:ascii="Arial Narrow" w:hAnsi="Arial Narrow"/>
        </w:rPr>
        <w:t>Edition 7.</w:t>
      </w:r>
      <w:r w:rsidR="00387CFE" w:rsidRPr="00F36FA4">
        <w:rPr>
          <w:rFonts w:ascii="Arial Narrow" w:hAnsi="Arial Narrow"/>
        </w:rPr>
        <w:t>8</w:t>
      </w:r>
      <w:r w:rsidRPr="00F36FA4">
        <w:rPr>
          <w:rFonts w:ascii="Arial Narrow" w:hAnsi="Arial Narrow"/>
        </w:rPr>
        <w:t xml:space="preserve"> of t</w:t>
      </w:r>
      <w:r w:rsidR="002553AB" w:rsidRPr="00F36FA4">
        <w:rPr>
          <w:rFonts w:ascii="Arial Narrow" w:hAnsi="Arial Narrow"/>
        </w:rPr>
        <w:t xml:space="preserve">he </w:t>
      </w:r>
      <w:r w:rsidRPr="00F36FA4">
        <w:rPr>
          <w:rFonts w:ascii="Arial Narrow" w:hAnsi="Arial Narrow"/>
          <w:i/>
        </w:rPr>
        <w:t>Australian Code for the Transport of Dangerous Goods by Road &amp; Rail</w:t>
      </w:r>
      <w:r w:rsidRPr="00F36FA4">
        <w:rPr>
          <w:rFonts w:ascii="Arial Narrow" w:hAnsi="Arial Narrow"/>
        </w:rPr>
        <w:t xml:space="preserve"> (the </w:t>
      </w:r>
      <w:r w:rsidR="002553AB" w:rsidRPr="00F36FA4">
        <w:rPr>
          <w:rFonts w:ascii="Arial Narrow" w:hAnsi="Arial Narrow"/>
        </w:rPr>
        <w:t>Code</w:t>
      </w:r>
      <w:r w:rsidRPr="00F36FA4">
        <w:rPr>
          <w:rFonts w:ascii="Arial Narrow" w:hAnsi="Arial Narrow"/>
        </w:rPr>
        <w:t>)</w:t>
      </w:r>
      <w:r w:rsidR="002553AB" w:rsidRPr="00F36FA4">
        <w:rPr>
          <w:rFonts w:ascii="Arial Narrow" w:hAnsi="Arial Narrow"/>
        </w:rPr>
        <w:t xml:space="preserve"> </w:t>
      </w:r>
      <w:r w:rsidRPr="00F36FA4">
        <w:rPr>
          <w:rFonts w:ascii="Arial Narrow" w:hAnsi="Arial Narrow"/>
        </w:rPr>
        <w:t>i</w:t>
      </w:r>
      <w:r w:rsidR="002553AB" w:rsidRPr="00F36FA4">
        <w:rPr>
          <w:rFonts w:ascii="Arial Narrow" w:hAnsi="Arial Narrow"/>
        </w:rPr>
        <w:t>ncludes UN and Australian based changes.</w:t>
      </w:r>
    </w:p>
    <w:p w14:paraId="3C6D0FCC" w14:textId="081C1F48" w:rsidR="00387CFE" w:rsidRPr="00F36FA4" w:rsidRDefault="00387CFE">
      <w:pPr>
        <w:pStyle w:val="Bodycopy"/>
        <w:rPr>
          <w:rFonts w:ascii="Arial Narrow" w:hAnsi="Arial Narrow"/>
        </w:rPr>
      </w:pPr>
      <w:r w:rsidRPr="00F36FA4">
        <w:rPr>
          <w:rFonts w:ascii="Arial Narrow" w:hAnsi="Arial Narrow"/>
        </w:rPr>
        <w:t>As part of the biennial update to the Code, a full comparison of provisions in the Code was completed against the source wording in the UN Model Regulations (UN MR).  This has identified many translation and other discrepancies that have occurred over time.  All identified differences were discussed by the maintenance advisory group and the provisions amended accordingly.</w:t>
      </w:r>
      <w:r w:rsidR="00081511" w:rsidRPr="00F36FA4">
        <w:rPr>
          <w:rFonts w:ascii="Arial Narrow" w:hAnsi="Arial Narrow"/>
        </w:rPr>
        <w:t xml:space="preserve"> Included in the translation errors were a number of definitions used throughout the UN MR.  Where the definition in the ADG Code differed from that in the UN MR, these have been realigned to the UN MR.  These </w:t>
      </w:r>
      <w:r w:rsidR="00227E86" w:rsidRPr="00F36FA4">
        <w:rPr>
          <w:rFonts w:ascii="Arial Narrow" w:hAnsi="Arial Narrow"/>
        </w:rPr>
        <w:t>definitions are integral to the cohesiveness of the provisions in the Code</w:t>
      </w:r>
    </w:p>
    <w:p w14:paraId="49C80D2A" w14:textId="6AE15A0F" w:rsidR="00DD593C" w:rsidRPr="00F36FA4" w:rsidRDefault="00DD593C">
      <w:pPr>
        <w:pStyle w:val="Bodycopy"/>
        <w:rPr>
          <w:rFonts w:ascii="Arial Narrow" w:hAnsi="Arial Narrow"/>
        </w:rPr>
      </w:pPr>
      <w:r w:rsidRPr="00F36FA4">
        <w:rPr>
          <w:rFonts w:ascii="Arial Narrow" w:hAnsi="Arial Narrow"/>
        </w:rPr>
        <w:t>In addition, the secretariat responsible for the UN MR has conducted a general clean-up of the UN MR</w:t>
      </w:r>
      <w:r w:rsidR="00A12AB6">
        <w:rPr>
          <w:rFonts w:ascii="Arial Narrow" w:hAnsi="Arial Narrow"/>
        </w:rPr>
        <w:t xml:space="preserve">, </w:t>
      </w:r>
      <w:r w:rsidRPr="00F36FA4">
        <w:rPr>
          <w:rFonts w:ascii="Arial Narrow" w:hAnsi="Arial Narrow"/>
        </w:rPr>
        <w:t>includ</w:t>
      </w:r>
      <w:r w:rsidR="00A12AB6">
        <w:rPr>
          <w:rFonts w:ascii="Arial Narrow" w:hAnsi="Arial Narrow"/>
        </w:rPr>
        <w:t>ing</w:t>
      </w:r>
      <w:r w:rsidRPr="00F36FA4">
        <w:rPr>
          <w:rFonts w:ascii="Arial Narrow" w:hAnsi="Arial Narrow"/>
        </w:rPr>
        <w:t>; replacing some hyphenated bullet lists with numbered lists, .e.g. (a), (b), etc.; minor reformatting of some clauses; global replacement of ‘water resistant’ with ‘water-resistant’.  All attempts have been made to identify these changes and incorporate them into the ADG Code.</w:t>
      </w:r>
    </w:p>
    <w:p w14:paraId="6C178FC6" w14:textId="4A15ABCF" w:rsidR="00540B6F" w:rsidRPr="00F36FA4" w:rsidRDefault="002553AB">
      <w:pPr>
        <w:pStyle w:val="Bodycopy"/>
        <w:rPr>
          <w:rFonts w:ascii="Arial Narrow" w:hAnsi="Arial Narrow"/>
        </w:rPr>
      </w:pPr>
      <w:r w:rsidRPr="00F36FA4">
        <w:rPr>
          <w:rFonts w:ascii="Arial Narrow" w:hAnsi="Arial Narrow"/>
        </w:rPr>
        <w:t xml:space="preserve">Below is a summary of the important changes </w:t>
      </w:r>
      <w:r w:rsidR="00D833A7" w:rsidRPr="00F36FA4">
        <w:rPr>
          <w:rFonts w:ascii="Arial Narrow" w:hAnsi="Arial Narrow"/>
        </w:rPr>
        <w:t>from edition 7.</w:t>
      </w:r>
      <w:r w:rsidR="00387CFE" w:rsidRPr="00F36FA4">
        <w:rPr>
          <w:rFonts w:ascii="Arial Narrow" w:hAnsi="Arial Narrow"/>
        </w:rPr>
        <w:t>7</w:t>
      </w:r>
      <w:r w:rsidR="00D833A7" w:rsidRPr="00F36FA4">
        <w:rPr>
          <w:rFonts w:ascii="Arial Narrow" w:hAnsi="Arial Narrow"/>
        </w:rPr>
        <w:t xml:space="preserve"> of </w:t>
      </w:r>
      <w:r w:rsidRPr="00F36FA4">
        <w:rPr>
          <w:rFonts w:ascii="Arial Narrow" w:hAnsi="Arial Narrow"/>
        </w:rPr>
        <w:t>the Code and the</w:t>
      </w:r>
      <w:r w:rsidR="00D833A7" w:rsidRPr="00F36FA4">
        <w:rPr>
          <w:rFonts w:ascii="Arial Narrow" w:hAnsi="Arial Narrow"/>
        </w:rPr>
        <w:t xml:space="preserve"> </w:t>
      </w:r>
      <w:r w:rsidR="00D833A7" w:rsidRPr="00F36FA4">
        <w:rPr>
          <w:rFonts w:ascii="Arial Narrow" w:hAnsi="Arial Narrow"/>
          <w:i/>
        </w:rPr>
        <w:t>Model Subordinate Instrument on the Transport of Dangerous Goods by Road or Rail</w:t>
      </w:r>
      <w:r w:rsidR="00D833A7" w:rsidRPr="00F36FA4">
        <w:rPr>
          <w:rFonts w:ascii="Arial Narrow" w:hAnsi="Arial Narrow"/>
        </w:rPr>
        <w:t xml:space="preserve"> (the MSI)</w:t>
      </w:r>
      <w:r w:rsidRPr="00F36FA4">
        <w:rPr>
          <w:rFonts w:ascii="Arial Narrow" w:hAnsi="Arial Narrow"/>
        </w:rPr>
        <w:t xml:space="preserve">.  Refer to the actual section of the Code </w:t>
      </w:r>
      <w:r w:rsidR="00D833A7" w:rsidRPr="00F36FA4">
        <w:rPr>
          <w:rFonts w:ascii="Arial Narrow" w:hAnsi="Arial Narrow"/>
        </w:rPr>
        <w:t xml:space="preserve">or the MSI </w:t>
      </w:r>
      <w:r w:rsidRPr="00F36FA4">
        <w:rPr>
          <w:rFonts w:ascii="Arial Narrow" w:hAnsi="Arial Narrow"/>
        </w:rPr>
        <w:t>to understand the change.</w:t>
      </w:r>
      <w:r w:rsidR="00F742AC" w:rsidRPr="00F36FA4">
        <w:rPr>
          <w:rFonts w:ascii="Arial Narrow" w:hAnsi="Arial Narrow"/>
        </w:rPr>
        <w:t xml:space="preserve">  </w:t>
      </w:r>
      <w:r w:rsidR="00195623" w:rsidRPr="00F36FA4">
        <w:rPr>
          <w:rFonts w:ascii="Arial Narrow" w:hAnsi="Arial Narrow"/>
        </w:rPr>
        <w:t>References to changes</w:t>
      </w:r>
      <w:r w:rsidR="00F742AC" w:rsidRPr="00F36FA4">
        <w:rPr>
          <w:rFonts w:ascii="Arial Narrow" w:hAnsi="Arial Narrow"/>
        </w:rPr>
        <w:t xml:space="preserve"> to the MSI appear in </w:t>
      </w:r>
      <w:r w:rsidR="00F742AC" w:rsidRPr="00F36FA4">
        <w:rPr>
          <w:rFonts w:ascii="Arial Narrow" w:hAnsi="Arial Narrow"/>
          <w:b/>
          <w:i/>
        </w:rPr>
        <w:t>bold and italic</w:t>
      </w:r>
      <w:r w:rsidR="00F742AC" w:rsidRPr="00F36FA4">
        <w:rPr>
          <w:rFonts w:ascii="Arial Narrow" w:hAnsi="Arial Narrow"/>
        </w:rPr>
        <w:t xml:space="preserve"> in the corresponding entry for the change in the Code.</w:t>
      </w:r>
    </w:p>
    <w:p w14:paraId="5EF3A0C7" w14:textId="77777777" w:rsidR="001A25DF" w:rsidRPr="00F36FA4" w:rsidRDefault="001A25DF">
      <w:pPr>
        <w:pStyle w:val="Bodycopy"/>
        <w:rPr>
          <w:rFonts w:ascii="Arial Narrow" w:hAnsi="Arial Narrow"/>
        </w:rPr>
      </w:pPr>
      <w:r w:rsidRPr="00F36FA4">
        <w:rPr>
          <w:rFonts w:ascii="Arial Narrow" w:hAnsi="Arial Narrow"/>
        </w:rPr>
        <w:t>Information contained in this document is intended for reference purposes only.  Where there is a discrepancy between the information in this document and the text in the Code or MSI, the wording in the Code or MSI takes precedence.</w:t>
      </w:r>
    </w:p>
    <w:p w14:paraId="436BEA41" w14:textId="77777777" w:rsidR="002553AB" w:rsidRPr="00F36FA4" w:rsidRDefault="002553AB" w:rsidP="002553AB">
      <w:pPr>
        <w:pStyle w:val="Bodycopy"/>
        <w:rPr>
          <w:rFonts w:ascii="Arial Narrow" w:hAnsi="Arial Narrow"/>
          <w:color w:val="FF0000"/>
        </w:rPr>
      </w:pPr>
    </w:p>
    <w:tbl>
      <w:tblPr>
        <w:tblStyle w:val="TableGrid"/>
        <w:tblW w:w="0" w:type="auto"/>
        <w:tblLook w:val="04A0" w:firstRow="1" w:lastRow="0" w:firstColumn="1" w:lastColumn="0" w:noHBand="0" w:noVBand="1"/>
      </w:tblPr>
      <w:tblGrid>
        <w:gridCol w:w="2507"/>
        <w:gridCol w:w="1402"/>
        <w:gridCol w:w="5161"/>
      </w:tblGrid>
      <w:tr w:rsidR="00D67557" w:rsidRPr="00F36FA4" w14:paraId="7D1D359D" w14:textId="77777777" w:rsidTr="000D2E11">
        <w:trPr>
          <w:cnfStyle w:val="100000000000" w:firstRow="1" w:lastRow="0" w:firstColumn="0" w:lastColumn="0" w:oddVBand="0" w:evenVBand="0" w:oddHBand="0" w:evenHBand="0" w:firstRowFirstColumn="0" w:firstRowLastColumn="0" w:lastRowFirstColumn="0" w:lastRowLastColumn="0"/>
          <w:tblHeader/>
        </w:trPr>
        <w:tc>
          <w:tcPr>
            <w:tcW w:w="9070" w:type="dxa"/>
            <w:gridSpan w:val="3"/>
          </w:tcPr>
          <w:p w14:paraId="1E069209" w14:textId="77777777" w:rsidR="007C7230" w:rsidRPr="00F36FA4" w:rsidRDefault="007C7230" w:rsidP="00110F1C">
            <w:pPr>
              <w:pStyle w:val="NTCHeading2"/>
              <w:rPr>
                <w:rFonts w:ascii="Arial Narrow" w:hAnsi="Arial Narrow"/>
                <w:sz w:val="24"/>
                <w:szCs w:val="24"/>
              </w:rPr>
            </w:pPr>
            <w:r w:rsidRPr="00F36FA4">
              <w:rPr>
                <w:rFonts w:ascii="Arial Narrow" w:hAnsi="Arial Narrow"/>
                <w:sz w:val="24"/>
                <w:szCs w:val="24"/>
              </w:rPr>
              <w:t>GENERAL</w:t>
            </w:r>
          </w:p>
        </w:tc>
      </w:tr>
      <w:tr w:rsidR="00D67557" w:rsidRPr="00F36FA4" w14:paraId="20022971" w14:textId="77777777" w:rsidTr="002553AB">
        <w:trPr>
          <w:cnfStyle w:val="100000000000" w:firstRow="1" w:lastRow="0" w:firstColumn="0" w:lastColumn="0" w:oddVBand="0" w:evenVBand="0" w:oddHBand="0" w:evenHBand="0" w:firstRowFirstColumn="0" w:firstRowLastColumn="0" w:lastRowFirstColumn="0" w:lastRowLastColumn="0"/>
          <w:tblHeader/>
        </w:trPr>
        <w:tc>
          <w:tcPr>
            <w:tcW w:w="2507" w:type="dxa"/>
            <w:shd w:val="clear" w:color="auto" w:fill="D9D9D9" w:themeFill="background1" w:themeFillShade="D9"/>
          </w:tcPr>
          <w:p w14:paraId="649EB9C6" w14:textId="77777777" w:rsidR="002553AB" w:rsidRPr="00F36FA4" w:rsidRDefault="002553AB" w:rsidP="00F742AC">
            <w:pPr>
              <w:rPr>
                <w:rFonts w:ascii="Arial Narrow" w:hAnsi="Arial Narrow"/>
                <w:b/>
              </w:rPr>
            </w:pPr>
            <w:r w:rsidRPr="00F36FA4">
              <w:rPr>
                <w:rFonts w:ascii="Arial Narrow" w:hAnsi="Arial Narrow"/>
                <w:b/>
              </w:rPr>
              <w:t>Area</w:t>
            </w:r>
          </w:p>
        </w:tc>
        <w:tc>
          <w:tcPr>
            <w:tcW w:w="1402" w:type="dxa"/>
            <w:shd w:val="clear" w:color="auto" w:fill="D9D9D9" w:themeFill="background1" w:themeFillShade="D9"/>
          </w:tcPr>
          <w:p w14:paraId="3849D6F1" w14:textId="77777777" w:rsidR="002553AB" w:rsidRPr="00F36FA4" w:rsidRDefault="002553AB" w:rsidP="00F742AC">
            <w:pPr>
              <w:rPr>
                <w:rFonts w:ascii="Arial Narrow" w:hAnsi="Arial Narrow"/>
                <w:b/>
              </w:rPr>
            </w:pPr>
            <w:r w:rsidRPr="00F36FA4">
              <w:rPr>
                <w:rFonts w:ascii="Arial Narrow" w:hAnsi="Arial Narrow"/>
                <w:b/>
              </w:rPr>
              <w:t>Subsection</w:t>
            </w:r>
          </w:p>
        </w:tc>
        <w:tc>
          <w:tcPr>
            <w:tcW w:w="5161" w:type="dxa"/>
            <w:shd w:val="clear" w:color="auto" w:fill="D9D9D9" w:themeFill="background1" w:themeFillShade="D9"/>
          </w:tcPr>
          <w:p w14:paraId="03C7B89E" w14:textId="77777777" w:rsidR="002553AB" w:rsidRPr="00F36FA4" w:rsidRDefault="002553AB" w:rsidP="00F742AC">
            <w:pPr>
              <w:rPr>
                <w:rFonts w:ascii="Arial Narrow" w:hAnsi="Arial Narrow"/>
                <w:b/>
              </w:rPr>
            </w:pPr>
            <w:r w:rsidRPr="00F36FA4">
              <w:rPr>
                <w:rFonts w:ascii="Arial Narrow" w:hAnsi="Arial Narrow"/>
                <w:b/>
              </w:rPr>
              <w:t>Explanation of Change</w:t>
            </w:r>
          </w:p>
        </w:tc>
      </w:tr>
      <w:tr w:rsidR="008E6FBD" w:rsidRPr="008E6FBD" w14:paraId="2CA49AE9" w14:textId="77777777" w:rsidTr="002553AB">
        <w:tc>
          <w:tcPr>
            <w:tcW w:w="2507" w:type="dxa"/>
          </w:tcPr>
          <w:p w14:paraId="1CF8A3D0" w14:textId="0C45A11C" w:rsidR="008E6FBD" w:rsidRPr="008E6FBD" w:rsidRDefault="008E6FBD" w:rsidP="00F742AC">
            <w:pPr>
              <w:rPr>
                <w:rFonts w:ascii="Arial Narrow" w:hAnsi="Arial Narrow"/>
              </w:rPr>
            </w:pPr>
            <w:r>
              <w:rPr>
                <w:rFonts w:ascii="Arial Narrow" w:hAnsi="Arial Narrow"/>
              </w:rPr>
              <w:t>UN amendments</w:t>
            </w:r>
          </w:p>
        </w:tc>
        <w:tc>
          <w:tcPr>
            <w:tcW w:w="1402" w:type="dxa"/>
          </w:tcPr>
          <w:p w14:paraId="09B12BD9" w14:textId="3C4A82FB" w:rsidR="008E6FBD" w:rsidRPr="008E6FBD" w:rsidRDefault="008E6FBD" w:rsidP="00F742AC">
            <w:pPr>
              <w:rPr>
                <w:rFonts w:ascii="Arial Narrow" w:hAnsi="Arial Narrow"/>
              </w:rPr>
            </w:pPr>
            <w:r w:rsidRPr="008E6FBD">
              <w:rPr>
                <w:rFonts w:ascii="Arial Narrow" w:hAnsi="Arial Narrow"/>
              </w:rPr>
              <w:t>Throughout</w:t>
            </w:r>
          </w:p>
        </w:tc>
        <w:tc>
          <w:tcPr>
            <w:tcW w:w="5161" w:type="dxa"/>
          </w:tcPr>
          <w:p w14:paraId="6CEBC9AB" w14:textId="0D72308B" w:rsidR="008E6FBD" w:rsidRPr="008E6FBD" w:rsidRDefault="008E6FBD" w:rsidP="00F742AC">
            <w:pPr>
              <w:rPr>
                <w:rFonts w:ascii="Arial Narrow" w:hAnsi="Arial Narrow"/>
              </w:rPr>
            </w:pPr>
            <w:r w:rsidRPr="008E6FBD">
              <w:rPr>
                <w:rFonts w:ascii="Arial Narrow" w:hAnsi="Arial Narrow"/>
              </w:rPr>
              <w:t>Incorporation of UN 22 amendments and UN 21 Corrigendum</w:t>
            </w:r>
          </w:p>
        </w:tc>
      </w:tr>
      <w:tr w:rsidR="00D67557" w:rsidRPr="00CD22B3" w14:paraId="5D998F8F" w14:textId="77777777" w:rsidTr="002553AB">
        <w:tc>
          <w:tcPr>
            <w:tcW w:w="2507" w:type="dxa"/>
          </w:tcPr>
          <w:p w14:paraId="0DFC95B1" w14:textId="77777777" w:rsidR="002553AB" w:rsidRPr="00CD22B3" w:rsidRDefault="002553AB" w:rsidP="00F742AC">
            <w:pPr>
              <w:rPr>
                <w:rFonts w:ascii="Arial Narrow" w:hAnsi="Arial Narrow"/>
              </w:rPr>
            </w:pPr>
            <w:r w:rsidRPr="00CD22B3">
              <w:rPr>
                <w:rFonts w:ascii="Arial Narrow" w:hAnsi="Arial Narrow"/>
              </w:rPr>
              <w:t>Websites</w:t>
            </w:r>
          </w:p>
        </w:tc>
        <w:tc>
          <w:tcPr>
            <w:tcW w:w="1402" w:type="dxa"/>
          </w:tcPr>
          <w:p w14:paraId="2E075F46" w14:textId="77777777" w:rsidR="002553AB" w:rsidRPr="00CD22B3" w:rsidRDefault="002553AB" w:rsidP="00F742AC">
            <w:pPr>
              <w:rPr>
                <w:rFonts w:ascii="Arial Narrow" w:hAnsi="Arial Narrow"/>
              </w:rPr>
            </w:pPr>
            <w:r w:rsidRPr="00CD22B3">
              <w:rPr>
                <w:rFonts w:ascii="Arial Narrow" w:hAnsi="Arial Narrow"/>
              </w:rPr>
              <w:t>Throughout</w:t>
            </w:r>
          </w:p>
        </w:tc>
        <w:tc>
          <w:tcPr>
            <w:tcW w:w="5161" w:type="dxa"/>
          </w:tcPr>
          <w:p w14:paraId="6BDECE34" w14:textId="77777777" w:rsidR="002553AB" w:rsidRPr="00CD22B3" w:rsidRDefault="002553AB" w:rsidP="00F742AC">
            <w:pPr>
              <w:rPr>
                <w:rFonts w:ascii="Arial Narrow" w:hAnsi="Arial Narrow"/>
              </w:rPr>
            </w:pPr>
            <w:r w:rsidRPr="00CD22B3">
              <w:rPr>
                <w:rFonts w:ascii="Arial Narrow" w:hAnsi="Arial Narrow"/>
              </w:rPr>
              <w:t>Update of website addresses, where required</w:t>
            </w:r>
          </w:p>
        </w:tc>
      </w:tr>
      <w:tr w:rsidR="00D67557" w:rsidRPr="00CD22B3" w14:paraId="3DD8EF26" w14:textId="77777777" w:rsidTr="002553AB">
        <w:tc>
          <w:tcPr>
            <w:tcW w:w="2507" w:type="dxa"/>
          </w:tcPr>
          <w:p w14:paraId="672545BA" w14:textId="77777777" w:rsidR="002553AB" w:rsidRPr="00CD22B3" w:rsidRDefault="002553AB" w:rsidP="00F742AC">
            <w:pPr>
              <w:rPr>
                <w:rFonts w:ascii="Arial Narrow" w:hAnsi="Arial Narrow"/>
              </w:rPr>
            </w:pPr>
            <w:r w:rsidRPr="00CD22B3">
              <w:rPr>
                <w:rFonts w:ascii="Arial Narrow" w:hAnsi="Arial Narrow"/>
              </w:rPr>
              <w:t>Names</w:t>
            </w:r>
          </w:p>
        </w:tc>
        <w:tc>
          <w:tcPr>
            <w:tcW w:w="1402" w:type="dxa"/>
          </w:tcPr>
          <w:p w14:paraId="1BF0D62D" w14:textId="77777777" w:rsidR="002553AB" w:rsidRPr="00CD22B3" w:rsidRDefault="002553AB" w:rsidP="00F742AC">
            <w:pPr>
              <w:rPr>
                <w:rFonts w:ascii="Arial Narrow" w:hAnsi="Arial Narrow"/>
              </w:rPr>
            </w:pPr>
            <w:r w:rsidRPr="00CD22B3">
              <w:rPr>
                <w:rFonts w:ascii="Arial Narrow" w:hAnsi="Arial Narrow"/>
              </w:rPr>
              <w:t>Throughout</w:t>
            </w:r>
          </w:p>
        </w:tc>
        <w:tc>
          <w:tcPr>
            <w:tcW w:w="5161" w:type="dxa"/>
          </w:tcPr>
          <w:p w14:paraId="01553B84" w14:textId="77777777" w:rsidR="002553AB" w:rsidRPr="00CD22B3" w:rsidRDefault="002553AB" w:rsidP="00F742AC">
            <w:pPr>
              <w:rPr>
                <w:rFonts w:ascii="Arial Narrow" w:hAnsi="Arial Narrow"/>
              </w:rPr>
            </w:pPr>
            <w:r w:rsidRPr="00CD22B3">
              <w:rPr>
                <w:rFonts w:ascii="Arial Narrow" w:hAnsi="Arial Narrow"/>
              </w:rPr>
              <w:t>Update of Department and company names and addresses, where required</w:t>
            </w:r>
          </w:p>
        </w:tc>
      </w:tr>
      <w:tr w:rsidR="00DD593C" w:rsidRPr="00F36FA4" w14:paraId="1A9AE204" w14:textId="77777777" w:rsidTr="000D2E11">
        <w:tc>
          <w:tcPr>
            <w:tcW w:w="2507" w:type="dxa"/>
          </w:tcPr>
          <w:p w14:paraId="39C7485F" w14:textId="74908BE3" w:rsidR="00110F1C" w:rsidRPr="00F36FA4" w:rsidRDefault="00432956" w:rsidP="00110F1C">
            <w:pPr>
              <w:rPr>
                <w:rFonts w:ascii="Arial Narrow" w:hAnsi="Arial Narrow"/>
              </w:rPr>
            </w:pPr>
            <w:r w:rsidRPr="00F36FA4">
              <w:rPr>
                <w:rFonts w:ascii="Arial Narrow" w:hAnsi="Arial Narrow"/>
              </w:rPr>
              <w:t>Clause numbers</w:t>
            </w:r>
          </w:p>
        </w:tc>
        <w:tc>
          <w:tcPr>
            <w:tcW w:w="1402" w:type="dxa"/>
          </w:tcPr>
          <w:p w14:paraId="2D303177" w14:textId="39521EA1" w:rsidR="002553AB" w:rsidRPr="00F36FA4" w:rsidRDefault="0009461C" w:rsidP="00F742AC">
            <w:pPr>
              <w:rPr>
                <w:rFonts w:ascii="Arial Narrow" w:hAnsi="Arial Narrow"/>
              </w:rPr>
            </w:pPr>
            <w:r w:rsidRPr="00F36FA4">
              <w:rPr>
                <w:rFonts w:ascii="Arial Narrow" w:hAnsi="Arial Narrow"/>
              </w:rPr>
              <w:t>Throughout</w:t>
            </w:r>
          </w:p>
        </w:tc>
        <w:tc>
          <w:tcPr>
            <w:tcW w:w="5161" w:type="dxa"/>
          </w:tcPr>
          <w:p w14:paraId="33032478" w14:textId="26E3939D" w:rsidR="00195623" w:rsidRPr="00F36FA4" w:rsidRDefault="00432956" w:rsidP="00F742AC">
            <w:pPr>
              <w:rPr>
                <w:rFonts w:ascii="Arial Narrow" w:hAnsi="Arial Narrow"/>
              </w:rPr>
            </w:pPr>
            <w:r w:rsidRPr="00F36FA4">
              <w:rPr>
                <w:rFonts w:ascii="Arial Narrow" w:hAnsi="Arial Narrow"/>
              </w:rPr>
              <w:t xml:space="preserve">Some renumbering of clauses for correction of </w:t>
            </w:r>
            <w:r w:rsidR="006D6DFB" w:rsidRPr="00F36FA4">
              <w:rPr>
                <w:rFonts w:ascii="Arial Narrow" w:hAnsi="Arial Narrow"/>
              </w:rPr>
              <w:t>number sequencing</w:t>
            </w:r>
          </w:p>
        </w:tc>
      </w:tr>
      <w:tr w:rsidR="00DD593C" w:rsidRPr="00F36FA4" w14:paraId="521758BE" w14:textId="77777777" w:rsidTr="000D2E11">
        <w:tc>
          <w:tcPr>
            <w:tcW w:w="2507" w:type="dxa"/>
          </w:tcPr>
          <w:p w14:paraId="16812A21" w14:textId="4BAC8CDC" w:rsidR="00066EA9" w:rsidRPr="00F36FA4" w:rsidRDefault="00BA0728" w:rsidP="00110F1C">
            <w:pPr>
              <w:rPr>
                <w:rFonts w:ascii="Arial Narrow" w:hAnsi="Arial Narrow"/>
              </w:rPr>
            </w:pPr>
            <w:r w:rsidRPr="00F36FA4">
              <w:rPr>
                <w:rFonts w:ascii="Arial Narrow" w:hAnsi="Arial Narrow"/>
              </w:rPr>
              <w:t>Cross referencing</w:t>
            </w:r>
          </w:p>
        </w:tc>
        <w:tc>
          <w:tcPr>
            <w:tcW w:w="1402" w:type="dxa"/>
          </w:tcPr>
          <w:p w14:paraId="7439E896" w14:textId="726E0094" w:rsidR="00066EA9" w:rsidRPr="00F36FA4" w:rsidRDefault="00BA0728" w:rsidP="00F742AC">
            <w:pPr>
              <w:rPr>
                <w:rFonts w:ascii="Arial Narrow" w:hAnsi="Arial Narrow"/>
              </w:rPr>
            </w:pPr>
            <w:r w:rsidRPr="00F36FA4">
              <w:rPr>
                <w:rFonts w:ascii="Arial Narrow" w:hAnsi="Arial Narrow"/>
              </w:rPr>
              <w:t>Throughout</w:t>
            </w:r>
          </w:p>
        </w:tc>
        <w:tc>
          <w:tcPr>
            <w:tcW w:w="5161" w:type="dxa"/>
          </w:tcPr>
          <w:p w14:paraId="6C9CAFF6" w14:textId="770B054B" w:rsidR="00066EA9" w:rsidRPr="00F36FA4" w:rsidRDefault="005E6F60" w:rsidP="00F742AC">
            <w:pPr>
              <w:rPr>
                <w:rFonts w:ascii="Arial Narrow" w:hAnsi="Arial Narrow"/>
              </w:rPr>
            </w:pPr>
            <w:r w:rsidRPr="00F36FA4">
              <w:rPr>
                <w:rFonts w:ascii="Arial Narrow" w:hAnsi="Arial Narrow"/>
              </w:rPr>
              <w:t>Cross references updated</w:t>
            </w:r>
          </w:p>
        </w:tc>
      </w:tr>
      <w:tr w:rsidR="00F36FA4" w:rsidRPr="00F36FA4" w14:paraId="6A8A55D5" w14:textId="77777777" w:rsidTr="000D2E11">
        <w:tc>
          <w:tcPr>
            <w:tcW w:w="2507" w:type="dxa"/>
          </w:tcPr>
          <w:p w14:paraId="0DA40E59" w14:textId="4FDA6901" w:rsidR="00F36FA4" w:rsidRPr="00F36FA4" w:rsidRDefault="00F36FA4" w:rsidP="00110F1C">
            <w:pPr>
              <w:rPr>
                <w:rFonts w:ascii="Arial Narrow" w:hAnsi="Arial Narrow"/>
              </w:rPr>
            </w:pPr>
            <w:r w:rsidRPr="00F36FA4">
              <w:rPr>
                <w:rFonts w:ascii="Arial Narrow" w:hAnsi="Arial Narrow"/>
              </w:rPr>
              <w:t>Referenced Standards</w:t>
            </w:r>
          </w:p>
        </w:tc>
        <w:tc>
          <w:tcPr>
            <w:tcW w:w="1402" w:type="dxa"/>
          </w:tcPr>
          <w:p w14:paraId="69C736CF" w14:textId="27CC7C48" w:rsidR="00F36FA4" w:rsidRPr="00F36FA4" w:rsidRDefault="00F36FA4" w:rsidP="00F742AC">
            <w:pPr>
              <w:rPr>
                <w:rFonts w:ascii="Arial Narrow" w:hAnsi="Arial Narrow"/>
              </w:rPr>
            </w:pPr>
            <w:r w:rsidRPr="00F36FA4">
              <w:rPr>
                <w:rFonts w:ascii="Arial Narrow" w:hAnsi="Arial Narrow"/>
              </w:rPr>
              <w:t>Throughout</w:t>
            </w:r>
          </w:p>
        </w:tc>
        <w:tc>
          <w:tcPr>
            <w:tcW w:w="5161" w:type="dxa"/>
          </w:tcPr>
          <w:p w14:paraId="1A8E922C" w14:textId="7B01167C" w:rsidR="00F36FA4" w:rsidRPr="00F36FA4" w:rsidRDefault="00F36FA4" w:rsidP="00F742AC">
            <w:pPr>
              <w:rPr>
                <w:rFonts w:ascii="Arial Narrow" w:hAnsi="Arial Narrow"/>
              </w:rPr>
            </w:pPr>
            <w:r w:rsidRPr="00F36FA4">
              <w:rPr>
                <w:rFonts w:ascii="Arial Narrow" w:hAnsi="Arial Narrow"/>
              </w:rPr>
              <w:t>Several referenced Standards have been updated</w:t>
            </w:r>
          </w:p>
        </w:tc>
      </w:tr>
      <w:tr w:rsidR="00DD593C" w:rsidRPr="00F36FA4" w14:paraId="3EAAF92D" w14:textId="77777777" w:rsidTr="000D2E11">
        <w:tc>
          <w:tcPr>
            <w:tcW w:w="2507" w:type="dxa"/>
          </w:tcPr>
          <w:p w14:paraId="5AC10483" w14:textId="3A026E06" w:rsidR="006779A4" w:rsidRPr="00F36FA4" w:rsidRDefault="00040A95" w:rsidP="00110F1C">
            <w:pPr>
              <w:rPr>
                <w:rFonts w:ascii="Arial Narrow" w:hAnsi="Arial Narrow"/>
              </w:rPr>
            </w:pPr>
            <w:r w:rsidRPr="00F36FA4">
              <w:rPr>
                <w:rFonts w:ascii="Arial Narrow" w:hAnsi="Arial Narrow"/>
              </w:rPr>
              <w:t xml:space="preserve">Translation, </w:t>
            </w:r>
            <w:r w:rsidR="006779A4" w:rsidRPr="00F36FA4">
              <w:rPr>
                <w:rFonts w:ascii="Arial Narrow" w:hAnsi="Arial Narrow"/>
              </w:rPr>
              <w:t xml:space="preserve">typographical </w:t>
            </w:r>
            <w:r w:rsidRPr="00F36FA4">
              <w:rPr>
                <w:rFonts w:ascii="Arial Narrow" w:hAnsi="Arial Narrow"/>
              </w:rPr>
              <w:t>and</w:t>
            </w:r>
            <w:r w:rsidR="006779A4" w:rsidRPr="00F36FA4">
              <w:rPr>
                <w:rFonts w:ascii="Arial Narrow" w:hAnsi="Arial Narrow"/>
              </w:rPr>
              <w:t xml:space="preserve"> editorial corrections</w:t>
            </w:r>
          </w:p>
        </w:tc>
        <w:tc>
          <w:tcPr>
            <w:tcW w:w="1402" w:type="dxa"/>
          </w:tcPr>
          <w:p w14:paraId="39D708D5" w14:textId="490A3B90" w:rsidR="006779A4" w:rsidRPr="00F36FA4" w:rsidRDefault="006B2FF6" w:rsidP="00F742AC">
            <w:pPr>
              <w:rPr>
                <w:rFonts w:ascii="Arial Narrow" w:hAnsi="Arial Narrow"/>
              </w:rPr>
            </w:pPr>
            <w:r w:rsidRPr="00F36FA4">
              <w:rPr>
                <w:rFonts w:ascii="Arial Narrow" w:hAnsi="Arial Narrow"/>
              </w:rPr>
              <w:t>Throughout</w:t>
            </w:r>
          </w:p>
        </w:tc>
        <w:tc>
          <w:tcPr>
            <w:tcW w:w="5161" w:type="dxa"/>
          </w:tcPr>
          <w:p w14:paraId="097A94CC" w14:textId="0C4CF873" w:rsidR="006779A4" w:rsidRPr="00F36FA4" w:rsidRDefault="006B2FF6" w:rsidP="00F742AC">
            <w:pPr>
              <w:rPr>
                <w:rFonts w:ascii="Arial Narrow" w:hAnsi="Arial Narrow"/>
              </w:rPr>
            </w:pPr>
            <w:r w:rsidRPr="00F36FA4">
              <w:rPr>
                <w:rFonts w:ascii="Arial Narrow" w:hAnsi="Arial Narrow"/>
              </w:rPr>
              <w:t xml:space="preserve">Includes </w:t>
            </w:r>
            <w:r w:rsidR="00BB6AB4" w:rsidRPr="00F36FA4">
              <w:rPr>
                <w:rFonts w:ascii="Arial Narrow" w:hAnsi="Arial Narrow"/>
              </w:rPr>
              <w:t xml:space="preserve">typographical, editorial and translation errors that have occurred </w:t>
            </w:r>
            <w:r w:rsidR="00DD593C" w:rsidRPr="00F36FA4">
              <w:rPr>
                <w:rFonts w:ascii="Arial Narrow" w:hAnsi="Arial Narrow"/>
              </w:rPr>
              <w:t>since the commencement of ADG 7</w:t>
            </w:r>
          </w:p>
        </w:tc>
      </w:tr>
      <w:tr w:rsidR="00D67557" w:rsidRPr="00F36FA4" w14:paraId="403CFA15" w14:textId="77777777" w:rsidTr="000D2E11">
        <w:tc>
          <w:tcPr>
            <w:tcW w:w="2507" w:type="dxa"/>
          </w:tcPr>
          <w:p w14:paraId="6447462E" w14:textId="2C0A7FCC" w:rsidR="00D67557" w:rsidRPr="00F36FA4" w:rsidRDefault="000D2E11" w:rsidP="00110F1C">
            <w:pPr>
              <w:rPr>
                <w:rFonts w:ascii="Arial Narrow" w:hAnsi="Arial Narrow"/>
              </w:rPr>
            </w:pPr>
            <w:r>
              <w:rPr>
                <w:rFonts w:ascii="Arial Narrow" w:hAnsi="Arial Narrow"/>
              </w:rPr>
              <w:t>Terminology – pressure vessels</w:t>
            </w:r>
          </w:p>
        </w:tc>
        <w:tc>
          <w:tcPr>
            <w:tcW w:w="1402" w:type="dxa"/>
          </w:tcPr>
          <w:p w14:paraId="1D5C4B0C" w14:textId="3022D213" w:rsidR="00D67557" w:rsidRPr="00F36FA4" w:rsidRDefault="000D2E11" w:rsidP="00F742AC">
            <w:pPr>
              <w:rPr>
                <w:rFonts w:ascii="Arial Narrow" w:hAnsi="Arial Narrow"/>
              </w:rPr>
            </w:pPr>
            <w:r>
              <w:rPr>
                <w:rFonts w:ascii="Arial Narrow" w:hAnsi="Arial Narrow"/>
              </w:rPr>
              <w:t>Throughout</w:t>
            </w:r>
          </w:p>
        </w:tc>
        <w:tc>
          <w:tcPr>
            <w:tcW w:w="5161" w:type="dxa"/>
          </w:tcPr>
          <w:p w14:paraId="78B7DA41" w14:textId="5B48CC5A" w:rsidR="00D67557" w:rsidRPr="00F36FA4" w:rsidRDefault="000D2E11" w:rsidP="00F742AC">
            <w:pPr>
              <w:rPr>
                <w:rFonts w:ascii="Arial Narrow" w:hAnsi="Arial Narrow"/>
              </w:rPr>
            </w:pPr>
            <w:r>
              <w:rPr>
                <w:rFonts w:ascii="Arial Narrow" w:hAnsi="Arial Narrow"/>
              </w:rPr>
              <w:t>Terminology relating to pressure vessels, pressure drums, cylinders, etc. has been broken down to distinguish the various components and all relevant clauses amended accordingly</w:t>
            </w:r>
          </w:p>
        </w:tc>
      </w:tr>
    </w:tbl>
    <w:p w14:paraId="42DD85CD" w14:textId="77777777" w:rsidR="00200154" w:rsidRPr="00F36FA4" w:rsidRDefault="00200154" w:rsidP="002553AB">
      <w:pPr>
        <w:pStyle w:val="NTCHeading2"/>
        <w:rPr>
          <w:rFonts w:ascii="Arial Narrow" w:hAnsi="Arial Narrow"/>
          <w:color w:val="FF0000"/>
          <w:sz w:val="24"/>
          <w:szCs w:val="24"/>
        </w:rPr>
      </w:pPr>
    </w:p>
    <w:p w14:paraId="358C7EB2" w14:textId="16CABDB1" w:rsidR="002553AB" w:rsidRPr="00F36FA4" w:rsidRDefault="00081511" w:rsidP="002553AB">
      <w:pPr>
        <w:pStyle w:val="NTCHeading2"/>
        <w:rPr>
          <w:rFonts w:ascii="Arial Narrow" w:hAnsi="Arial Narrow"/>
          <w:sz w:val="24"/>
          <w:szCs w:val="24"/>
        </w:rPr>
      </w:pPr>
      <w:r w:rsidRPr="00F36FA4">
        <w:rPr>
          <w:rFonts w:ascii="Arial Narrow" w:hAnsi="Arial Narrow"/>
          <w:sz w:val="24"/>
          <w:szCs w:val="24"/>
        </w:rPr>
        <w:lastRenderedPageBreak/>
        <w:t>FURTHER EXEMPTIONS FOR VERY SMALL CONSIGNMENTS</w:t>
      </w:r>
    </w:p>
    <w:tbl>
      <w:tblPr>
        <w:tblStyle w:val="TableGrid"/>
        <w:tblW w:w="0" w:type="auto"/>
        <w:tblLook w:val="04A0" w:firstRow="1" w:lastRow="0" w:firstColumn="1" w:lastColumn="0" w:noHBand="0" w:noVBand="1"/>
      </w:tblPr>
      <w:tblGrid>
        <w:gridCol w:w="2512"/>
        <w:gridCol w:w="1402"/>
        <w:gridCol w:w="5156"/>
      </w:tblGrid>
      <w:tr w:rsidR="00D67557" w:rsidRPr="00F36FA4" w14:paraId="4E1EB520" w14:textId="77777777" w:rsidTr="002553AB">
        <w:trPr>
          <w:cnfStyle w:val="100000000000" w:firstRow="1" w:lastRow="0" w:firstColumn="0" w:lastColumn="0" w:oddVBand="0" w:evenVBand="0" w:oddHBand="0" w:evenHBand="0" w:firstRowFirstColumn="0" w:firstRowLastColumn="0" w:lastRowFirstColumn="0" w:lastRowLastColumn="0"/>
          <w:tblHeader/>
        </w:trPr>
        <w:tc>
          <w:tcPr>
            <w:tcW w:w="2512" w:type="dxa"/>
            <w:shd w:val="clear" w:color="auto" w:fill="D9D9D9" w:themeFill="background1" w:themeFillShade="D9"/>
          </w:tcPr>
          <w:p w14:paraId="69E541C9" w14:textId="77777777" w:rsidR="002553AB" w:rsidRPr="00F36FA4" w:rsidRDefault="002553AB" w:rsidP="00F742AC">
            <w:pPr>
              <w:rPr>
                <w:rFonts w:ascii="Arial Narrow" w:hAnsi="Arial Narrow"/>
                <w:b/>
              </w:rPr>
            </w:pPr>
            <w:r w:rsidRPr="00F36FA4">
              <w:rPr>
                <w:rFonts w:ascii="Arial Narrow" w:hAnsi="Arial Narrow"/>
                <w:b/>
              </w:rPr>
              <w:t>Area</w:t>
            </w:r>
          </w:p>
        </w:tc>
        <w:tc>
          <w:tcPr>
            <w:tcW w:w="1402" w:type="dxa"/>
            <w:shd w:val="clear" w:color="auto" w:fill="D9D9D9" w:themeFill="background1" w:themeFillShade="D9"/>
          </w:tcPr>
          <w:p w14:paraId="1B19B508" w14:textId="77777777" w:rsidR="002553AB" w:rsidRPr="00F36FA4" w:rsidRDefault="002553AB" w:rsidP="00F742AC">
            <w:pPr>
              <w:rPr>
                <w:rFonts w:ascii="Arial Narrow" w:hAnsi="Arial Narrow"/>
                <w:b/>
              </w:rPr>
            </w:pPr>
            <w:r w:rsidRPr="00F36FA4">
              <w:rPr>
                <w:rFonts w:ascii="Arial Narrow" w:hAnsi="Arial Narrow"/>
                <w:b/>
              </w:rPr>
              <w:t>Subsection</w:t>
            </w:r>
          </w:p>
        </w:tc>
        <w:tc>
          <w:tcPr>
            <w:tcW w:w="5156" w:type="dxa"/>
            <w:shd w:val="clear" w:color="auto" w:fill="D9D9D9" w:themeFill="background1" w:themeFillShade="D9"/>
          </w:tcPr>
          <w:p w14:paraId="4442B4CB" w14:textId="77777777" w:rsidR="002553AB" w:rsidRPr="00F36FA4" w:rsidRDefault="002553AB" w:rsidP="00F742AC">
            <w:pPr>
              <w:rPr>
                <w:rFonts w:ascii="Arial Narrow" w:hAnsi="Arial Narrow"/>
                <w:b/>
              </w:rPr>
            </w:pPr>
            <w:r w:rsidRPr="00F36FA4">
              <w:rPr>
                <w:rFonts w:ascii="Arial Narrow" w:hAnsi="Arial Narrow"/>
                <w:b/>
              </w:rPr>
              <w:t>Explanation of Change</w:t>
            </w:r>
          </w:p>
        </w:tc>
      </w:tr>
      <w:tr w:rsidR="00D67557" w:rsidRPr="00F36FA4" w14:paraId="6756408E" w14:textId="77777777" w:rsidTr="002553AB">
        <w:tc>
          <w:tcPr>
            <w:tcW w:w="2512" w:type="dxa"/>
          </w:tcPr>
          <w:p w14:paraId="3BF70412" w14:textId="676AC3B1" w:rsidR="005E0F67" w:rsidRPr="00F36FA4" w:rsidRDefault="00601D94" w:rsidP="00F742AC">
            <w:pPr>
              <w:rPr>
                <w:rFonts w:ascii="Arial Narrow" w:hAnsi="Arial Narrow"/>
              </w:rPr>
            </w:pPr>
            <w:r w:rsidRPr="00F36FA4">
              <w:rPr>
                <w:rFonts w:ascii="Arial Narrow" w:hAnsi="Arial Narrow"/>
              </w:rPr>
              <w:t>Exempted consignments</w:t>
            </w:r>
          </w:p>
        </w:tc>
        <w:tc>
          <w:tcPr>
            <w:tcW w:w="1402" w:type="dxa"/>
          </w:tcPr>
          <w:p w14:paraId="0E63F0F2" w14:textId="2A86F051" w:rsidR="005E0F67" w:rsidRPr="00F36FA4" w:rsidRDefault="00A06704" w:rsidP="00F742AC">
            <w:pPr>
              <w:rPr>
                <w:rFonts w:ascii="Arial Narrow" w:hAnsi="Arial Narrow"/>
              </w:rPr>
            </w:pPr>
            <w:r w:rsidRPr="00F36FA4">
              <w:rPr>
                <w:rFonts w:ascii="Arial Narrow" w:hAnsi="Arial Narrow"/>
              </w:rPr>
              <w:t xml:space="preserve">1.1.1.2(3) and </w:t>
            </w:r>
            <w:r w:rsidRPr="00F36FA4">
              <w:rPr>
                <w:rFonts w:ascii="Arial Narrow" w:hAnsi="Arial Narrow"/>
                <w:b/>
                <w:bCs/>
              </w:rPr>
              <w:t>Regulation 1.1.6</w:t>
            </w:r>
            <w:r w:rsidR="00601D94" w:rsidRPr="00F36FA4">
              <w:rPr>
                <w:rFonts w:ascii="Arial Narrow" w:hAnsi="Arial Narrow"/>
                <w:b/>
                <w:bCs/>
              </w:rPr>
              <w:t>(2)</w:t>
            </w:r>
          </w:p>
        </w:tc>
        <w:tc>
          <w:tcPr>
            <w:tcW w:w="5156" w:type="dxa"/>
          </w:tcPr>
          <w:p w14:paraId="2B1F358E" w14:textId="44168F65" w:rsidR="00A06704" w:rsidRPr="00F36FA4" w:rsidRDefault="00A06704" w:rsidP="00A06704">
            <w:pPr>
              <w:rPr>
                <w:rFonts w:ascii="Arial Narrow" w:hAnsi="Arial Narrow"/>
              </w:rPr>
            </w:pPr>
            <w:r w:rsidRPr="00F36FA4">
              <w:rPr>
                <w:rFonts w:ascii="Arial Narrow" w:hAnsi="Arial Narrow"/>
              </w:rPr>
              <w:t xml:space="preserve">The exempted consignments have been updated </w:t>
            </w:r>
            <w:r w:rsidR="00601D94" w:rsidRPr="00F36FA4">
              <w:rPr>
                <w:rFonts w:ascii="Arial Narrow" w:hAnsi="Arial Narrow"/>
              </w:rPr>
              <w:t>in response to the</w:t>
            </w:r>
            <w:r w:rsidRPr="00F36FA4">
              <w:rPr>
                <w:rFonts w:ascii="Arial Narrow" w:hAnsi="Arial Narrow"/>
              </w:rPr>
              <w:t xml:space="preserve"> significant changes to both the UN Model Regulations and the ADG Code</w:t>
            </w:r>
            <w:r w:rsidR="00601D94" w:rsidRPr="00F36FA4">
              <w:rPr>
                <w:rFonts w:ascii="Arial Narrow" w:hAnsi="Arial Narrow"/>
              </w:rPr>
              <w:t xml:space="preserve"> in the years since this provision was first introduced</w:t>
            </w:r>
            <w:r w:rsidRPr="00F36FA4">
              <w:rPr>
                <w:rFonts w:ascii="Arial Narrow" w:hAnsi="Arial Narrow"/>
              </w:rPr>
              <w:t>.  These changes include, among other matters, the introduction of concessions for dangerous goods packed in limited quantities and the introduction of new UN entries for Lithium batteries.  Table 1.1.1.2 ha</w:t>
            </w:r>
            <w:r w:rsidR="00601D94" w:rsidRPr="00F36FA4">
              <w:rPr>
                <w:rFonts w:ascii="Arial Narrow" w:hAnsi="Arial Narrow"/>
              </w:rPr>
              <w:t>d</w:t>
            </w:r>
            <w:r w:rsidRPr="00F36FA4">
              <w:rPr>
                <w:rFonts w:ascii="Arial Narrow" w:hAnsi="Arial Narrow"/>
              </w:rPr>
              <w:t xml:space="preserve"> not been updated to reflect these changes, resulting in several deficiencies and conflicts between the current table and other requirements in the Code.  </w:t>
            </w:r>
          </w:p>
        </w:tc>
      </w:tr>
      <w:tr w:rsidR="00D67557" w:rsidRPr="00F36FA4" w14:paraId="0223C64F" w14:textId="77777777" w:rsidTr="002553AB">
        <w:tc>
          <w:tcPr>
            <w:tcW w:w="2512" w:type="dxa"/>
          </w:tcPr>
          <w:p w14:paraId="1BCDFAC2" w14:textId="59C768E3" w:rsidR="00110F1C" w:rsidRPr="00F36FA4" w:rsidRDefault="00A06704" w:rsidP="00F742AC">
            <w:pPr>
              <w:rPr>
                <w:rFonts w:ascii="Arial Narrow" w:hAnsi="Arial Narrow"/>
                <w:color w:val="FF0000"/>
              </w:rPr>
            </w:pPr>
            <w:bookmarkStart w:id="0" w:name="_Hlk78794717"/>
            <w:r w:rsidRPr="00F36FA4">
              <w:rPr>
                <w:rFonts w:ascii="Arial Narrow" w:hAnsi="Arial Narrow"/>
              </w:rPr>
              <w:t>Exempted consignments</w:t>
            </w:r>
            <w:bookmarkEnd w:id="0"/>
          </w:p>
        </w:tc>
        <w:tc>
          <w:tcPr>
            <w:tcW w:w="1402" w:type="dxa"/>
          </w:tcPr>
          <w:p w14:paraId="4819AAFC" w14:textId="54F6FC47" w:rsidR="002553AB" w:rsidRPr="00F36FA4" w:rsidRDefault="00A06704" w:rsidP="00F742AC">
            <w:pPr>
              <w:rPr>
                <w:rFonts w:ascii="Arial Narrow" w:hAnsi="Arial Narrow"/>
                <w:color w:val="FF0000"/>
              </w:rPr>
            </w:pPr>
            <w:r w:rsidRPr="00F36FA4">
              <w:rPr>
                <w:rFonts w:ascii="Arial Narrow" w:hAnsi="Arial Narrow"/>
              </w:rPr>
              <w:t>1.1.1.2(3) and Table 1.1.1.2</w:t>
            </w:r>
          </w:p>
        </w:tc>
        <w:tc>
          <w:tcPr>
            <w:tcW w:w="5156" w:type="dxa"/>
          </w:tcPr>
          <w:p w14:paraId="515E1B32" w14:textId="4A9FBBCD" w:rsidR="00D73BFC" w:rsidRPr="00F36FA4" w:rsidRDefault="00D73BFC" w:rsidP="00D73BFC">
            <w:pPr>
              <w:rPr>
                <w:rFonts w:ascii="Arial Narrow" w:hAnsi="Arial Narrow"/>
              </w:rPr>
            </w:pPr>
            <w:r w:rsidRPr="00F36FA4">
              <w:rPr>
                <w:rFonts w:ascii="Arial Narrow" w:hAnsi="Arial Narrow"/>
              </w:rPr>
              <w:t>The table has been updated to:</w:t>
            </w:r>
          </w:p>
          <w:p w14:paraId="52BCCF97" w14:textId="77777777" w:rsidR="00D73BFC" w:rsidRPr="00F36FA4" w:rsidRDefault="00D73BFC" w:rsidP="00777B89">
            <w:pPr>
              <w:pStyle w:val="ListParagraph"/>
              <w:numPr>
                <w:ilvl w:val="0"/>
                <w:numId w:val="13"/>
              </w:numPr>
              <w:ind w:left="374"/>
              <w:rPr>
                <w:rFonts w:ascii="Arial Narrow" w:hAnsi="Arial Narrow"/>
              </w:rPr>
            </w:pPr>
            <w:r w:rsidRPr="00F36FA4">
              <w:rPr>
                <w:rFonts w:ascii="Arial Narrow" w:hAnsi="Arial Narrow"/>
              </w:rPr>
              <w:t xml:space="preserve">exclude </w:t>
            </w:r>
            <w:r w:rsidR="00A06704" w:rsidRPr="00F36FA4">
              <w:rPr>
                <w:rFonts w:ascii="Arial Narrow" w:hAnsi="Arial Narrow"/>
              </w:rPr>
              <w:t>dangerous goods with an LQ value of ‘0” in column 7a of the Dangerous Goods List.</w:t>
            </w:r>
          </w:p>
          <w:p w14:paraId="767ED50D" w14:textId="77777777" w:rsidR="00D73BFC" w:rsidRPr="00F36FA4" w:rsidRDefault="00A06704" w:rsidP="00777B89">
            <w:pPr>
              <w:pStyle w:val="ListParagraph"/>
              <w:numPr>
                <w:ilvl w:val="0"/>
                <w:numId w:val="13"/>
              </w:numPr>
              <w:ind w:left="374"/>
              <w:rPr>
                <w:rFonts w:ascii="Arial Narrow" w:hAnsi="Arial Narrow"/>
              </w:rPr>
            </w:pPr>
            <w:r w:rsidRPr="00F36FA4">
              <w:rPr>
                <w:rFonts w:ascii="Arial Narrow" w:hAnsi="Arial Narrow"/>
              </w:rPr>
              <w:t>Remove the column for Division 4.2</w:t>
            </w:r>
            <w:r w:rsidR="00D73BFC" w:rsidRPr="00F36FA4">
              <w:rPr>
                <w:rFonts w:ascii="Arial Narrow" w:hAnsi="Arial Narrow"/>
              </w:rPr>
              <w:t xml:space="preserve"> as these substances</w:t>
            </w:r>
            <w:r w:rsidRPr="00F36FA4">
              <w:rPr>
                <w:rFonts w:ascii="Arial Narrow" w:hAnsi="Arial Narrow"/>
              </w:rPr>
              <w:t xml:space="preserve"> are not permitted to be transported as LQ</w:t>
            </w:r>
            <w:r w:rsidR="00D73BFC" w:rsidRPr="00F36FA4">
              <w:rPr>
                <w:rFonts w:ascii="Arial Narrow" w:hAnsi="Arial Narrow"/>
              </w:rPr>
              <w:t>, making the</w:t>
            </w:r>
            <w:r w:rsidRPr="00F36FA4">
              <w:rPr>
                <w:rFonts w:ascii="Arial Narrow" w:hAnsi="Arial Narrow"/>
              </w:rPr>
              <w:t xml:space="preserve"> column is redundant.</w:t>
            </w:r>
          </w:p>
          <w:p w14:paraId="113E6CE6" w14:textId="77777777" w:rsidR="00D73BFC" w:rsidRPr="00F36FA4" w:rsidRDefault="00A06704" w:rsidP="00777B89">
            <w:pPr>
              <w:pStyle w:val="ListParagraph"/>
              <w:numPr>
                <w:ilvl w:val="0"/>
                <w:numId w:val="13"/>
              </w:numPr>
              <w:ind w:left="374"/>
              <w:rPr>
                <w:rFonts w:ascii="Arial Narrow" w:hAnsi="Arial Narrow"/>
              </w:rPr>
            </w:pPr>
            <w:r w:rsidRPr="00F36FA4">
              <w:rPr>
                <w:rFonts w:ascii="Arial Narrow" w:hAnsi="Arial Narrow"/>
              </w:rPr>
              <w:t>Update the quantities for Division 5.2 to distinguish between organic peroxides type B or C and organic peroxides D, E or F, and liquids vs solids</w:t>
            </w:r>
          </w:p>
          <w:p w14:paraId="6FAF3191" w14:textId="77777777" w:rsidR="00D73BFC" w:rsidRPr="00F36FA4" w:rsidRDefault="00601D94" w:rsidP="00777B89">
            <w:pPr>
              <w:pStyle w:val="ListParagraph"/>
              <w:numPr>
                <w:ilvl w:val="0"/>
                <w:numId w:val="13"/>
              </w:numPr>
              <w:ind w:left="374"/>
              <w:rPr>
                <w:rFonts w:ascii="Arial Narrow" w:hAnsi="Arial Narrow"/>
              </w:rPr>
            </w:pPr>
            <w:r w:rsidRPr="00F36FA4">
              <w:rPr>
                <w:rFonts w:ascii="Arial Narrow" w:hAnsi="Arial Narrow"/>
              </w:rPr>
              <w:t>Provide clarity for classes/divisions that do not having packing groups assigned.</w:t>
            </w:r>
          </w:p>
          <w:p w14:paraId="79F33421" w14:textId="73527F93" w:rsidR="002553AB" w:rsidRPr="00F36FA4" w:rsidRDefault="00A06704" w:rsidP="00777B89">
            <w:pPr>
              <w:pStyle w:val="ListParagraph"/>
              <w:numPr>
                <w:ilvl w:val="0"/>
                <w:numId w:val="13"/>
              </w:numPr>
              <w:ind w:left="374"/>
              <w:rPr>
                <w:rFonts w:ascii="Arial Narrow" w:hAnsi="Arial Narrow"/>
              </w:rPr>
            </w:pPr>
            <w:r w:rsidRPr="00F36FA4">
              <w:rPr>
                <w:rFonts w:ascii="Arial Narrow" w:hAnsi="Arial Narrow"/>
              </w:rPr>
              <w:t>Ensure these exemptions are not used to allow the transport of quantities that were not foreseen at the time the exemption was initially introduced.</w:t>
            </w:r>
          </w:p>
        </w:tc>
      </w:tr>
    </w:tbl>
    <w:p w14:paraId="36D3322C" w14:textId="77777777" w:rsidR="00200154" w:rsidRPr="00F36FA4" w:rsidRDefault="00200154" w:rsidP="002553AB">
      <w:pPr>
        <w:pStyle w:val="NTCHeading2"/>
        <w:rPr>
          <w:rFonts w:ascii="Arial Narrow" w:hAnsi="Arial Narrow"/>
          <w:color w:val="FF0000"/>
          <w:sz w:val="24"/>
          <w:szCs w:val="24"/>
        </w:rPr>
      </w:pPr>
    </w:p>
    <w:p w14:paraId="4347186C" w14:textId="2B54DD6C" w:rsidR="000A6D8B" w:rsidRPr="00F36FA4" w:rsidRDefault="00200154" w:rsidP="00CD22B3">
      <w:pPr>
        <w:pStyle w:val="NTCHeading2"/>
        <w:rPr>
          <w:rFonts w:ascii="Arial Narrow" w:hAnsi="Arial Narrow"/>
          <w:color w:val="FF0000"/>
          <w:sz w:val="24"/>
          <w:szCs w:val="24"/>
        </w:rPr>
      </w:pPr>
      <w:r w:rsidRPr="00F36FA4">
        <w:rPr>
          <w:rFonts w:ascii="Arial Narrow" w:hAnsi="Arial Narrow"/>
          <w:color w:val="FF0000"/>
          <w:sz w:val="24"/>
          <w:szCs w:val="24"/>
        </w:rPr>
        <w:br w:type="page"/>
      </w:r>
    </w:p>
    <w:p w14:paraId="799E9D0A" w14:textId="5352195C" w:rsidR="00891D6E" w:rsidRPr="00F36FA4" w:rsidRDefault="00891D6E" w:rsidP="00CD22B3">
      <w:pPr>
        <w:rPr>
          <w:rFonts w:ascii="Arial Narrow" w:hAnsi="Arial Narrow"/>
          <w:sz w:val="24"/>
          <w:szCs w:val="24"/>
        </w:rPr>
      </w:pPr>
      <w:r w:rsidRPr="00F36FA4">
        <w:rPr>
          <w:rFonts w:ascii="Arial Narrow" w:hAnsi="Arial Narrow"/>
          <w:sz w:val="24"/>
          <w:szCs w:val="24"/>
        </w:rPr>
        <w:lastRenderedPageBreak/>
        <w:t>PART 1 – GENERAL PROVISIONS, DEFINITIONS AND INTERPRETATION</w:t>
      </w:r>
    </w:p>
    <w:tbl>
      <w:tblPr>
        <w:tblStyle w:val="TableGrid"/>
        <w:tblW w:w="0" w:type="auto"/>
        <w:tblLook w:val="04A0" w:firstRow="1" w:lastRow="0" w:firstColumn="1" w:lastColumn="0" w:noHBand="0" w:noVBand="1"/>
      </w:tblPr>
      <w:tblGrid>
        <w:gridCol w:w="2453"/>
        <w:gridCol w:w="1402"/>
        <w:gridCol w:w="5215"/>
      </w:tblGrid>
      <w:tr w:rsidR="00D67557" w:rsidRPr="00F36FA4" w14:paraId="1139AF05" w14:textId="77777777" w:rsidTr="00891D6E">
        <w:trPr>
          <w:cnfStyle w:val="100000000000" w:firstRow="1" w:lastRow="0" w:firstColumn="0" w:lastColumn="0" w:oddVBand="0" w:evenVBand="0" w:oddHBand="0" w:evenHBand="0" w:firstRowFirstColumn="0" w:firstRowLastColumn="0" w:lastRowFirstColumn="0" w:lastRowLastColumn="0"/>
        </w:trPr>
        <w:tc>
          <w:tcPr>
            <w:tcW w:w="2453" w:type="dxa"/>
            <w:shd w:val="clear" w:color="auto" w:fill="D9D9D9" w:themeFill="background1" w:themeFillShade="D9"/>
          </w:tcPr>
          <w:p w14:paraId="54FB81F1" w14:textId="77777777" w:rsidR="00891D6E" w:rsidRPr="00F36FA4" w:rsidRDefault="00891D6E" w:rsidP="00F742AC">
            <w:pPr>
              <w:rPr>
                <w:rFonts w:ascii="Arial Narrow" w:hAnsi="Arial Narrow"/>
                <w:b/>
              </w:rPr>
            </w:pPr>
            <w:bookmarkStart w:id="1" w:name="_Hlk533149388"/>
            <w:r w:rsidRPr="00F36FA4">
              <w:rPr>
                <w:rFonts w:ascii="Arial Narrow" w:hAnsi="Arial Narrow"/>
                <w:b/>
              </w:rPr>
              <w:t>Area</w:t>
            </w:r>
          </w:p>
        </w:tc>
        <w:tc>
          <w:tcPr>
            <w:tcW w:w="1402" w:type="dxa"/>
            <w:shd w:val="clear" w:color="auto" w:fill="D9D9D9" w:themeFill="background1" w:themeFillShade="D9"/>
          </w:tcPr>
          <w:p w14:paraId="4FB4D763" w14:textId="77777777" w:rsidR="00891D6E" w:rsidRPr="00F36FA4" w:rsidRDefault="00891D6E" w:rsidP="00F742AC">
            <w:pPr>
              <w:rPr>
                <w:rFonts w:ascii="Arial Narrow" w:hAnsi="Arial Narrow"/>
                <w:b/>
              </w:rPr>
            </w:pPr>
            <w:r w:rsidRPr="00F36FA4">
              <w:rPr>
                <w:rFonts w:ascii="Arial Narrow" w:hAnsi="Arial Narrow"/>
                <w:b/>
              </w:rPr>
              <w:t>Subsection</w:t>
            </w:r>
          </w:p>
        </w:tc>
        <w:tc>
          <w:tcPr>
            <w:tcW w:w="5215" w:type="dxa"/>
            <w:shd w:val="clear" w:color="auto" w:fill="D9D9D9" w:themeFill="background1" w:themeFillShade="D9"/>
          </w:tcPr>
          <w:p w14:paraId="67B7CCD3" w14:textId="77777777" w:rsidR="00891D6E" w:rsidRPr="00F36FA4" w:rsidRDefault="00891D6E" w:rsidP="00F742AC">
            <w:pPr>
              <w:rPr>
                <w:rFonts w:ascii="Arial Narrow" w:hAnsi="Arial Narrow"/>
                <w:b/>
              </w:rPr>
            </w:pPr>
            <w:r w:rsidRPr="00F36FA4">
              <w:rPr>
                <w:rFonts w:ascii="Arial Narrow" w:hAnsi="Arial Narrow"/>
                <w:b/>
              </w:rPr>
              <w:t>Explanation of Change</w:t>
            </w:r>
          </w:p>
        </w:tc>
      </w:tr>
      <w:tr w:rsidR="00D67557" w:rsidRPr="00F36FA4" w14:paraId="3B9B0255" w14:textId="77777777" w:rsidTr="004615A9">
        <w:tc>
          <w:tcPr>
            <w:tcW w:w="2453" w:type="dxa"/>
          </w:tcPr>
          <w:p w14:paraId="7D0D4995" w14:textId="60E6B86A" w:rsidR="006953B5" w:rsidRPr="00F36FA4" w:rsidRDefault="006953B5" w:rsidP="004615A9">
            <w:pPr>
              <w:rPr>
                <w:rFonts w:ascii="Arial Narrow" w:hAnsi="Arial Narrow"/>
                <w:b/>
              </w:rPr>
            </w:pPr>
            <w:bookmarkStart w:id="2" w:name="_Hlk78788842"/>
            <w:r w:rsidRPr="00F36FA4">
              <w:rPr>
                <w:rFonts w:ascii="Arial Narrow" w:hAnsi="Arial Narrow"/>
                <w:b/>
              </w:rPr>
              <w:t>Definitions</w:t>
            </w:r>
            <w:r w:rsidR="007B476E" w:rsidRPr="00F36FA4">
              <w:rPr>
                <w:rFonts w:ascii="Arial Narrow" w:hAnsi="Arial Narrow"/>
                <w:b/>
              </w:rPr>
              <w:t xml:space="preserve"> - general</w:t>
            </w:r>
          </w:p>
        </w:tc>
        <w:tc>
          <w:tcPr>
            <w:tcW w:w="1402" w:type="dxa"/>
          </w:tcPr>
          <w:p w14:paraId="01CCE0FA" w14:textId="16BA355C" w:rsidR="006953B5" w:rsidRPr="00F36FA4" w:rsidRDefault="007B476E" w:rsidP="004615A9">
            <w:pPr>
              <w:rPr>
                <w:rFonts w:ascii="Arial Narrow" w:hAnsi="Arial Narrow"/>
              </w:rPr>
            </w:pPr>
            <w:r w:rsidRPr="00F36FA4">
              <w:rPr>
                <w:rFonts w:ascii="Arial Narrow" w:hAnsi="Arial Narrow"/>
              </w:rPr>
              <w:t>1.2.1</w:t>
            </w:r>
          </w:p>
        </w:tc>
        <w:tc>
          <w:tcPr>
            <w:tcW w:w="5215" w:type="dxa"/>
          </w:tcPr>
          <w:p w14:paraId="55212CDD" w14:textId="77777777" w:rsidR="00302AAC" w:rsidRPr="00F36FA4" w:rsidRDefault="007B476E" w:rsidP="00777B89">
            <w:pPr>
              <w:pStyle w:val="ListParagraph"/>
              <w:numPr>
                <w:ilvl w:val="0"/>
                <w:numId w:val="16"/>
              </w:numPr>
              <w:spacing w:after="120"/>
              <w:ind w:left="357" w:hanging="357"/>
              <w:rPr>
                <w:rFonts w:ascii="Arial Narrow" w:hAnsi="Arial Narrow"/>
              </w:rPr>
            </w:pPr>
            <w:r w:rsidRPr="00F36FA4">
              <w:rPr>
                <w:rFonts w:ascii="Arial Narrow" w:hAnsi="Arial Narrow"/>
              </w:rPr>
              <w:t xml:space="preserve">Terms not used in the Code have been deleted </w:t>
            </w:r>
          </w:p>
          <w:p w14:paraId="47286E16" w14:textId="00FC971D" w:rsidR="006953B5" w:rsidRPr="00F36FA4" w:rsidRDefault="00302AAC" w:rsidP="00777B89">
            <w:pPr>
              <w:pStyle w:val="ListParagraph"/>
              <w:numPr>
                <w:ilvl w:val="0"/>
                <w:numId w:val="16"/>
              </w:numPr>
              <w:spacing w:after="120"/>
              <w:ind w:left="357" w:hanging="357"/>
              <w:rPr>
                <w:rFonts w:ascii="Arial Narrow" w:hAnsi="Arial Narrow"/>
              </w:rPr>
            </w:pPr>
            <w:r w:rsidRPr="00F36FA4">
              <w:rPr>
                <w:rFonts w:ascii="Arial Narrow" w:hAnsi="Arial Narrow"/>
              </w:rPr>
              <w:t>A</w:t>
            </w:r>
            <w:r w:rsidR="007B476E" w:rsidRPr="00F36FA4">
              <w:rPr>
                <w:rFonts w:ascii="Arial Narrow" w:hAnsi="Arial Narrow"/>
              </w:rPr>
              <w:t xml:space="preserve">ll terms </w:t>
            </w:r>
            <w:r w:rsidRPr="00F36FA4">
              <w:rPr>
                <w:rFonts w:ascii="Arial Narrow" w:hAnsi="Arial Narrow"/>
              </w:rPr>
              <w:t xml:space="preserve">have been </w:t>
            </w:r>
            <w:r w:rsidR="007B476E" w:rsidRPr="00F36FA4">
              <w:rPr>
                <w:rFonts w:ascii="Arial Narrow" w:hAnsi="Arial Narrow"/>
              </w:rPr>
              <w:t>consolidated into a single alphabetical list under 1.2.1.  Terms also defined in the regulations are noted with an *</w:t>
            </w:r>
          </w:p>
          <w:p w14:paraId="6098297F" w14:textId="77777777" w:rsidR="007B476E" w:rsidRPr="00F36FA4" w:rsidRDefault="007B476E" w:rsidP="00777B89">
            <w:pPr>
              <w:pStyle w:val="ListParagraph"/>
              <w:numPr>
                <w:ilvl w:val="0"/>
                <w:numId w:val="16"/>
              </w:numPr>
              <w:spacing w:after="120"/>
              <w:ind w:left="357" w:hanging="357"/>
              <w:rPr>
                <w:rFonts w:ascii="Arial Narrow" w:hAnsi="Arial Narrow"/>
              </w:rPr>
            </w:pPr>
            <w:r w:rsidRPr="00F36FA4">
              <w:rPr>
                <w:rFonts w:ascii="Arial Narrow" w:hAnsi="Arial Narrow"/>
              </w:rPr>
              <w:t>Terms defined in the plural have been amended to the singular.</w:t>
            </w:r>
          </w:p>
          <w:p w14:paraId="2BDF9670" w14:textId="105087C6" w:rsidR="00302AAC" w:rsidRPr="00F36FA4" w:rsidRDefault="00302AAC" w:rsidP="00777B89">
            <w:pPr>
              <w:pStyle w:val="ListParagraph"/>
              <w:numPr>
                <w:ilvl w:val="0"/>
                <w:numId w:val="16"/>
              </w:numPr>
              <w:spacing w:after="120"/>
              <w:ind w:left="357" w:hanging="357"/>
              <w:rPr>
                <w:rFonts w:ascii="Arial Narrow" w:hAnsi="Arial Narrow"/>
              </w:rPr>
            </w:pPr>
            <w:r w:rsidRPr="00F36FA4">
              <w:rPr>
                <w:rFonts w:ascii="Arial Narrow" w:hAnsi="Arial Narrow"/>
              </w:rPr>
              <w:t xml:space="preserve">Terms that have been taken from the UN MR have been corrected </w:t>
            </w:r>
            <w:r w:rsidR="00E714DE" w:rsidRPr="00F36FA4">
              <w:rPr>
                <w:rFonts w:ascii="Arial Narrow" w:hAnsi="Arial Narrow"/>
              </w:rPr>
              <w:t>to replicate the definition as per the UN MR. Consistency with the definitions in the UN MR is seen as critical due to the interdependency of associated requirements</w:t>
            </w:r>
          </w:p>
        </w:tc>
      </w:tr>
      <w:tr w:rsidR="007B476E" w:rsidRPr="00F36FA4" w14:paraId="01A82571" w14:textId="77777777" w:rsidTr="004615A9">
        <w:tc>
          <w:tcPr>
            <w:tcW w:w="2453" w:type="dxa"/>
          </w:tcPr>
          <w:p w14:paraId="136EE0F6" w14:textId="71B15FC8" w:rsidR="007B476E" w:rsidRPr="00F36FA4" w:rsidRDefault="007B476E" w:rsidP="004615A9">
            <w:pPr>
              <w:rPr>
                <w:rFonts w:ascii="Arial Narrow" w:hAnsi="Arial Narrow"/>
                <w:b/>
              </w:rPr>
            </w:pPr>
            <w:r w:rsidRPr="00F36FA4">
              <w:rPr>
                <w:rFonts w:ascii="Arial Narrow" w:hAnsi="Arial Narrow"/>
                <w:b/>
              </w:rPr>
              <w:t>Definitions - specific</w:t>
            </w:r>
          </w:p>
        </w:tc>
        <w:tc>
          <w:tcPr>
            <w:tcW w:w="1402" w:type="dxa"/>
          </w:tcPr>
          <w:p w14:paraId="1FB8F44B" w14:textId="77777777" w:rsidR="007B476E" w:rsidRPr="00F36FA4" w:rsidRDefault="007B476E" w:rsidP="004615A9">
            <w:pPr>
              <w:rPr>
                <w:rFonts w:ascii="Arial Narrow" w:hAnsi="Arial Narrow"/>
              </w:rPr>
            </w:pPr>
          </w:p>
        </w:tc>
        <w:tc>
          <w:tcPr>
            <w:tcW w:w="5215" w:type="dxa"/>
          </w:tcPr>
          <w:p w14:paraId="15809A32" w14:textId="77777777" w:rsidR="007B476E" w:rsidRPr="00F36FA4" w:rsidRDefault="007B476E" w:rsidP="004615A9">
            <w:pPr>
              <w:rPr>
                <w:rFonts w:ascii="Arial Narrow" w:hAnsi="Arial Narrow"/>
              </w:rPr>
            </w:pPr>
          </w:p>
        </w:tc>
      </w:tr>
      <w:tr w:rsidR="00FC037E" w:rsidRPr="00F36FA4" w14:paraId="3FF24AE6" w14:textId="77777777" w:rsidTr="004615A9">
        <w:tc>
          <w:tcPr>
            <w:tcW w:w="2453" w:type="dxa"/>
          </w:tcPr>
          <w:p w14:paraId="17B3F497" w14:textId="446EA44B" w:rsidR="00FC037E" w:rsidRPr="00F36FA4" w:rsidRDefault="00FC037E" w:rsidP="00777B89">
            <w:pPr>
              <w:pStyle w:val="ListParagraph"/>
              <w:numPr>
                <w:ilvl w:val="0"/>
                <w:numId w:val="3"/>
              </w:numPr>
              <w:spacing w:after="0" w:line="240" w:lineRule="auto"/>
              <w:rPr>
                <w:rFonts w:ascii="Arial Narrow" w:hAnsi="Arial Narrow"/>
              </w:rPr>
            </w:pPr>
            <w:r w:rsidRPr="00F36FA4">
              <w:rPr>
                <w:rFonts w:ascii="Arial Narrow" w:hAnsi="Arial Narrow"/>
              </w:rPr>
              <w:t>ANZ-ERG</w:t>
            </w:r>
          </w:p>
        </w:tc>
        <w:tc>
          <w:tcPr>
            <w:tcW w:w="1402" w:type="dxa"/>
          </w:tcPr>
          <w:p w14:paraId="6DBB0478" w14:textId="336CC139" w:rsidR="00FC037E" w:rsidRPr="00F36FA4" w:rsidRDefault="00FC037E" w:rsidP="00FC037E">
            <w:pPr>
              <w:rPr>
                <w:rFonts w:ascii="Arial Narrow" w:hAnsi="Arial Narrow"/>
              </w:rPr>
            </w:pPr>
            <w:r w:rsidRPr="00F36FA4">
              <w:rPr>
                <w:rFonts w:ascii="Arial Narrow" w:hAnsi="Arial Narrow"/>
              </w:rPr>
              <w:t>1.2.1</w:t>
            </w:r>
          </w:p>
        </w:tc>
        <w:tc>
          <w:tcPr>
            <w:tcW w:w="5215" w:type="dxa"/>
          </w:tcPr>
          <w:p w14:paraId="3AA7519A" w14:textId="12630DCD" w:rsidR="00FC037E" w:rsidRPr="00F36FA4" w:rsidRDefault="00FC037E" w:rsidP="00FC037E">
            <w:pPr>
              <w:rPr>
                <w:rFonts w:ascii="Arial Narrow" w:hAnsi="Arial Narrow"/>
              </w:rPr>
            </w:pPr>
            <w:r w:rsidRPr="00F36FA4">
              <w:rPr>
                <w:rFonts w:ascii="Arial Narrow" w:hAnsi="Arial Narrow"/>
              </w:rPr>
              <w:t xml:space="preserve">New </w:t>
            </w:r>
          </w:p>
        </w:tc>
      </w:tr>
      <w:tr w:rsidR="007B476E" w:rsidRPr="00F36FA4" w14:paraId="42CC8D8C" w14:textId="77777777" w:rsidTr="004615A9">
        <w:tc>
          <w:tcPr>
            <w:tcW w:w="2453" w:type="dxa"/>
          </w:tcPr>
          <w:p w14:paraId="316E6FB5" w14:textId="70D3002E" w:rsidR="007B476E" w:rsidRPr="00F36FA4" w:rsidRDefault="007B476E" w:rsidP="00777B89">
            <w:pPr>
              <w:pStyle w:val="ListParagraph"/>
              <w:numPr>
                <w:ilvl w:val="0"/>
                <w:numId w:val="3"/>
              </w:numPr>
              <w:spacing w:after="0" w:line="240" w:lineRule="auto"/>
              <w:rPr>
                <w:rFonts w:ascii="Arial Narrow" w:hAnsi="Arial Narrow"/>
              </w:rPr>
            </w:pPr>
            <w:r w:rsidRPr="00F36FA4">
              <w:rPr>
                <w:rFonts w:ascii="Arial Narrow" w:hAnsi="Arial Narrow"/>
              </w:rPr>
              <w:t>Bulk container</w:t>
            </w:r>
          </w:p>
        </w:tc>
        <w:tc>
          <w:tcPr>
            <w:tcW w:w="1402" w:type="dxa"/>
          </w:tcPr>
          <w:p w14:paraId="612E14F4" w14:textId="77777777" w:rsidR="007B476E" w:rsidRPr="00F36FA4" w:rsidRDefault="007B476E" w:rsidP="00FC037E">
            <w:pPr>
              <w:rPr>
                <w:rFonts w:ascii="Arial Narrow" w:hAnsi="Arial Narrow"/>
              </w:rPr>
            </w:pPr>
            <w:r w:rsidRPr="00F36FA4">
              <w:rPr>
                <w:rFonts w:ascii="Arial Narrow" w:hAnsi="Arial Narrow"/>
              </w:rPr>
              <w:t>1.2.1</w:t>
            </w:r>
          </w:p>
          <w:p w14:paraId="74C03044" w14:textId="1D9D2FB2" w:rsidR="005D0B31" w:rsidRPr="00F36FA4" w:rsidRDefault="005D0B31" w:rsidP="00FC037E">
            <w:pPr>
              <w:rPr>
                <w:rFonts w:ascii="Arial Narrow" w:hAnsi="Arial Narrow"/>
                <w:b/>
                <w:bCs/>
              </w:rPr>
            </w:pPr>
            <w:r w:rsidRPr="00F36FA4">
              <w:rPr>
                <w:rFonts w:ascii="Arial Narrow" w:hAnsi="Arial Narrow"/>
                <w:b/>
                <w:bCs/>
              </w:rPr>
              <w:t>MSI 1.2.6</w:t>
            </w:r>
          </w:p>
        </w:tc>
        <w:tc>
          <w:tcPr>
            <w:tcW w:w="5215" w:type="dxa"/>
          </w:tcPr>
          <w:p w14:paraId="0C08A5C7" w14:textId="5364C345" w:rsidR="007B476E" w:rsidRPr="00F36FA4" w:rsidRDefault="007B476E" w:rsidP="00FC037E">
            <w:pPr>
              <w:rPr>
                <w:rFonts w:ascii="Arial Narrow" w:hAnsi="Arial Narrow"/>
              </w:rPr>
            </w:pPr>
            <w:r w:rsidRPr="00F36FA4">
              <w:rPr>
                <w:rFonts w:ascii="Arial Narrow" w:hAnsi="Arial Narrow"/>
              </w:rPr>
              <w:t>Aligned to definition in the UN MR</w:t>
            </w:r>
          </w:p>
        </w:tc>
      </w:tr>
      <w:tr w:rsidR="007B476E" w:rsidRPr="00F36FA4" w14:paraId="08E6E8C8" w14:textId="77777777" w:rsidTr="004615A9">
        <w:tc>
          <w:tcPr>
            <w:tcW w:w="2453" w:type="dxa"/>
          </w:tcPr>
          <w:p w14:paraId="68A52669" w14:textId="36C0DBE1" w:rsidR="007B476E" w:rsidRPr="00F36FA4" w:rsidRDefault="007B476E" w:rsidP="00777B89">
            <w:pPr>
              <w:pStyle w:val="ListParagraph"/>
              <w:numPr>
                <w:ilvl w:val="0"/>
                <w:numId w:val="3"/>
              </w:numPr>
              <w:spacing w:after="0" w:line="240" w:lineRule="auto"/>
              <w:rPr>
                <w:rFonts w:ascii="Arial Narrow" w:hAnsi="Arial Narrow"/>
              </w:rPr>
            </w:pPr>
            <w:r w:rsidRPr="00F36FA4">
              <w:rPr>
                <w:rFonts w:ascii="Arial Narrow" w:hAnsi="Arial Narrow"/>
              </w:rPr>
              <w:t>Bundle of cylinders</w:t>
            </w:r>
          </w:p>
        </w:tc>
        <w:tc>
          <w:tcPr>
            <w:tcW w:w="1402" w:type="dxa"/>
          </w:tcPr>
          <w:p w14:paraId="22BF7D50" w14:textId="1ACC124F" w:rsidR="007B476E" w:rsidRPr="00F36FA4" w:rsidRDefault="007B476E" w:rsidP="00FC037E">
            <w:pPr>
              <w:rPr>
                <w:rFonts w:ascii="Arial Narrow" w:hAnsi="Arial Narrow"/>
              </w:rPr>
            </w:pPr>
            <w:r w:rsidRPr="00F36FA4">
              <w:rPr>
                <w:rFonts w:ascii="Arial Narrow" w:hAnsi="Arial Narrow"/>
              </w:rPr>
              <w:t>1.2.1</w:t>
            </w:r>
          </w:p>
        </w:tc>
        <w:tc>
          <w:tcPr>
            <w:tcW w:w="5215" w:type="dxa"/>
          </w:tcPr>
          <w:p w14:paraId="27372082" w14:textId="58A08284" w:rsidR="007B476E" w:rsidRPr="00F36FA4" w:rsidRDefault="007B476E" w:rsidP="00FC037E">
            <w:pPr>
              <w:rPr>
                <w:rFonts w:ascii="Arial Narrow" w:hAnsi="Arial Narrow"/>
              </w:rPr>
            </w:pPr>
            <w:r w:rsidRPr="00F36FA4">
              <w:rPr>
                <w:rFonts w:ascii="Arial Narrow" w:hAnsi="Arial Narrow"/>
              </w:rPr>
              <w:t xml:space="preserve">Core definition aligned to the UN MR.  Australian added Note to incorporate Determination VCAP-01-DET CA 2010-12 which provided concessions </w:t>
            </w:r>
            <w:r w:rsidR="005D0B31" w:rsidRPr="00F36FA4">
              <w:rPr>
                <w:rFonts w:ascii="Arial Narrow" w:hAnsi="Arial Narrow"/>
              </w:rPr>
              <w:t>for bundles of cylinders that meet certain conditions to be treated as individual cylinders for the purpose of determining capacity, rather than the total combined capacity of all cylinders in the bundle.</w:t>
            </w:r>
          </w:p>
        </w:tc>
      </w:tr>
      <w:tr w:rsidR="005D0B31" w:rsidRPr="00F36FA4" w14:paraId="1EC5A530" w14:textId="77777777" w:rsidTr="004615A9">
        <w:tc>
          <w:tcPr>
            <w:tcW w:w="2453" w:type="dxa"/>
          </w:tcPr>
          <w:p w14:paraId="6064030B" w14:textId="34FF2039" w:rsidR="005D0B31" w:rsidRPr="00F36FA4" w:rsidRDefault="005D0B31" w:rsidP="00777B89">
            <w:pPr>
              <w:pStyle w:val="ListParagraph"/>
              <w:numPr>
                <w:ilvl w:val="0"/>
                <w:numId w:val="3"/>
              </w:numPr>
              <w:spacing w:after="0" w:line="240" w:lineRule="auto"/>
              <w:rPr>
                <w:rFonts w:ascii="Arial Narrow" w:hAnsi="Arial Narrow"/>
              </w:rPr>
            </w:pPr>
            <w:r w:rsidRPr="00F36FA4">
              <w:rPr>
                <w:rFonts w:ascii="Arial Narrow" w:hAnsi="Arial Narrow"/>
              </w:rPr>
              <w:t>Capacity</w:t>
            </w:r>
          </w:p>
        </w:tc>
        <w:tc>
          <w:tcPr>
            <w:tcW w:w="1402" w:type="dxa"/>
          </w:tcPr>
          <w:p w14:paraId="0CD445DE" w14:textId="77777777" w:rsidR="005D0B31" w:rsidRPr="00F36FA4" w:rsidRDefault="005D0B31" w:rsidP="00FC037E">
            <w:pPr>
              <w:rPr>
                <w:rFonts w:ascii="Arial Narrow" w:hAnsi="Arial Narrow"/>
              </w:rPr>
            </w:pPr>
            <w:r w:rsidRPr="00F36FA4">
              <w:rPr>
                <w:rFonts w:ascii="Arial Narrow" w:hAnsi="Arial Narrow"/>
              </w:rPr>
              <w:t>1.2.1</w:t>
            </w:r>
          </w:p>
          <w:p w14:paraId="77D5AF69" w14:textId="3A3441C0" w:rsidR="005D0B31" w:rsidRPr="00F36FA4" w:rsidRDefault="005D0B31" w:rsidP="00FC037E">
            <w:pPr>
              <w:rPr>
                <w:rFonts w:ascii="Arial Narrow" w:hAnsi="Arial Narrow"/>
                <w:b/>
                <w:bCs/>
              </w:rPr>
            </w:pPr>
            <w:r w:rsidRPr="00F36FA4">
              <w:rPr>
                <w:rFonts w:ascii="Arial Narrow" w:hAnsi="Arial Narrow"/>
                <w:b/>
                <w:bCs/>
              </w:rPr>
              <w:t>MSI 1.2.1</w:t>
            </w:r>
          </w:p>
        </w:tc>
        <w:tc>
          <w:tcPr>
            <w:tcW w:w="5215" w:type="dxa"/>
          </w:tcPr>
          <w:p w14:paraId="5BB736FE" w14:textId="23A928BF" w:rsidR="005D0B31" w:rsidRPr="00F36FA4" w:rsidRDefault="005D0B31" w:rsidP="00FC037E">
            <w:pPr>
              <w:rPr>
                <w:rFonts w:ascii="Arial Narrow" w:hAnsi="Arial Narrow"/>
              </w:rPr>
            </w:pPr>
            <w:r w:rsidRPr="00F36FA4">
              <w:rPr>
                <w:rFonts w:ascii="Arial Narrow" w:hAnsi="Arial Narrow"/>
              </w:rPr>
              <w:t>Amended to provide clarification for receptacles that are manifolded together, e.g. MEGCs</w:t>
            </w:r>
          </w:p>
        </w:tc>
      </w:tr>
      <w:bookmarkEnd w:id="2"/>
      <w:tr w:rsidR="00BA7FEF" w:rsidRPr="00F36FA4" w14:paraId="2F98DBB9" w14:textId="77777777" w:rsidTr="004615A9">
        <w:tc>
          <w:tcPr>
            <w:tcW w:w="2453" w:type="dxa"/>
          </w:tcPr>
          <w:p w14:paraId="44867244" w14:textId="3129CF95" w:rsidR="00BA7FEF" w:rsidRPr="00F36FA4" w:rsidRDefault="00BA7FEF" w:rsidP="00777B89">
            <w:pPr>
              <w:pStyle w:val="ListParagraph"/>
              <w:numPr>
                <w:ilvl w:val="0"/>
                <w:numId w:val="3"/>
              </w:numPr>
              <w:spacing w:after="0" w:line="240" w:lineRule="auto"/>
              <w:rPr>
                <w:rFonts w:ascii="Arial Narrow" w:hAnsi="Arial Narrow"/>
              </w:rPr>
            </w:pPr>
            <w:r w:rsidRPr="00F36FA4">
              <w:rPr>
                <w:rFonts w:ascii="Arial Narrow" w:hAnsi="Arial Narrow"/>
              </w:rPr>
              <w:t>Cargo transport unit</w:t>
            </w:r>
          </w:p>
        </w:tc>
        <w:tc>
          <w:tcPr>
            <w:tcW w:w="1402" w:type="dxa"/>
          </w:tcPr>
          <w:p w14:paraId="78DE35D1" w14:textId="77777777" w:rsidR="00BA7FEF" w:rsidRPr="00F36FA4" w:rsidRDefault="00BA7FEF" w:rsidP="00BA7FEF">
            <w:pPr>
              <w:rPr>
                <w:rFonts w:ascii="Arial Narrow" w:hAnsi="Arial Narrow"/>
              </w:rPr>
            </w:pPr>
            <w:r w:rsidRPr="00F36FA4">
              <w:rPr>
                <w:rFonts w:ascii="Arial Narrow" w:hAnsi="Arial Narrow"/>
              </w:rPr>
              <w:t>1.2.1</w:t>
            </w:r>
          </w:p>
          <w:p w14:paraId="74DA700B" w14:textId="03943127" w:rsidR="005D0B31" w:rsidRPr="00F36FA4" w:rsidRDefault="005D0B31" w:rsidP="00BA7FEF">
            <w:pPr>
              <w:rPr>
                <w:rFonts w:ascii="Arial Narrow" w:hAnsi="Arial Narrow"/>
                <w:b/>
                <w:bCs/>
              </w:rPr>
            </w:pPr>
            <w:r w:rsidRPr="00F36FA4">
              <w:rPr>
                <w:rFonts w:ascii="Arial Narrow" w:hAnsi="Arial Narrow"/>
                <w:b/>
                <w:bCs/>
              </w:rPr>
              <w:t>MSI 1.2.1</w:t>
            </w:r>
          </w:p>
        </w:tc>
        <w:tc>
          <w:tcPr>
            <w:tcW w:w="5215" w:type="dxa"/>
          </w:tcPr>
          <w:p w14:paraId="7B0951ED" w14:textId="4376404E" w:rsidR="00BA7FEF" w:rsidRPr="00F36FA4" w:rsidRDefault="00BA7FEF" w:rsidP="00BA7FEF">
            <w:pPr>
              <w:rPr>
                <w:rFonts w:ascii="Arial Narrow" w:hAnsi="Arial Narrow"/>
              </w:rPr>
            </w:pPr>
            <w:r w:rsidRPr="00F36FA4">
              <w:rPr>
                <w:rFonts w:ascii="Arial Narrow" w:hAnsi="Arial Narrow"/>
              </w:rPr>
              <w:t>Definition aligned to UN MR</w:t>
            </w:r>
            <w:r w:rsidR="005D0B31" w:rsidRPr="00F36FA4">
              <w:rPr>
                <w:rFonts w:ascii="Arial Narrow" w:hAnsi="Arial Narrow"/>
              </w:rPr>
              <w:t xml:space="preserve">. </w:t>
            </w:r>
          </w:p>
        </w:tc>
      </w:tr>
      <w:tr w:rsidR="00BA47F2" w:rsidRPr="00F36FA4" w14:paraId="73343AA0" w14:textId="77777777" w:rsidTr="004615A9">
        <w:tc>
          <w:tcPr>
            <w:tcW w:w="2453" w:type="dxa"/>
          </w:tcPr>
          <w:p w14:paraId="307155BA" w14:textId="347DB685" w:rsidR="00BA47F2" w:rsidRPr="00F36FA4" w:rsidRDefault="00BA47F2" w:rsidP="00777B89">
            <w:pPr>
              <w:pStyle w:val="ListParagraph"/>
              <w:numPr>
                <w:ilvl w:val="0"/>
                <w:numId w:val="3"/>
              </w:numPr>
              <w:spacing w:after="0" w:line="240" w:lineRule="auto"/>
              <w:rPr>
                <w:rFonts w:ascii="Arial Narrow" w:hAnsi="Arial Narrow"/>
              </w:rPr>
            </w:pPr>
            <w:r w:rsidRPr="00F36FA4">
              <w:rPr>
                <w:rFonts w:ascii="Arial Narrow" w:hAnsi="Arial Narrow"/>
              </w:rPr>
              <w:t>Closed cryogenic receptacle</w:t>
            </w:r>
          </w:p>
        </w:tc>
        <w:tc>
          <w:tcPr>
            <w:tcW w:w="1402" w:type="dxa"/>
          </w:tcPr>
          <w:p w14:paraId="06F27D6A" w14:textId="38EF68C9" w:rsidR="00BA47F2" w:rsidRPr="00F36FA4" w:rsidRDefault="00BA47F2" w:rsidP="00BA7FEF">
            <w:pPr>
              <w:rPr>
                <w:rFonts w:ascii="Arial Narrow" w:hAnsi="Arial Narrow"/>
              </w:rPr>
            </w:pPr>
            <w:r w:rsidRPr="00F36FA4">
              <w:rPr>
                <w:rFonts w:ascii="Arial Narrow" w:hAnsi="Arial Narrow"/>
              </w:rPr>
              <w:t>1.2.1</w:t>
            </w:r>
          </w:p>
        </w:tc>
        <w:tc>
          <w:tcPr>
            <w:tcW w:w="5215" w:type="dxa"/>
          </w:tcPr>
          <w:p w14:paraId="1FC211DE" w14:textId="27E875E8" w:rsidR="00BA47F2" w:rsidRPr="00F36FA4" w:rsidRDefault="00BA47F2" w:rsidP="00BA7FEF">
            <w:pPr>
              <w:rPr>
                <w:rFonts w:ascii="Arial Narrow" w:hAnsi="Arial Narrow"/>
              </w:rPr>
            </w:pPr>
            <w:r w:rsidRPr="00F36FA4">
              <w:rPr>
                <w:rFonts w:ascii="Arial Narrow" w:hAnsi="Arial Narrow"/>
              </w:rPr>
              <w:t>New (UN)</w:t>
            </w:r>
          </w:p>
        </w:tc>
      </w:tr>
      <w:tr w:rsidR="00BA47F2" w:rsidRPr="00F36FA4" w14:paraId="02A90132" w14:textId="77777777" w:rsidTr="004615A9">
        <w:tc>
          <w:tcPr>
            <w:tcW w:w="2453" w:type="dxa"/>
          </w:tcPr>
          <w:p w14:paraId="7DF4DDC8" w14:textId="40A182B9" w:rsidR="00BA47F2" w:rsidRPr="00F36FA4" w:rsidRDefault="00BA47F2" w:rsidP="00777B89">
            <w:pPr>
              <w:pStyle w:val="ListParagraph"/>
              <w:numPr>
                <w:ilvl w:val="0"/>
                <w:numId w:val="3"/>
              </w:numPr>
              <w:spacing w:after="0" w:line="240" w:lineRule="auto"/>
              <w:rPr>
                <w:rFonts w:ascii="Arial Narrow" w:hAnsi="Arial Narrow"/>
              </w:rPr>
            </w:pPr>
            <w:r w:rsidRPr="00F36FA4">
              <w:rPr>
                <w:rFonts w:ascii="Arial Narrow" w:hAnsi="Arial Narrow"/>
              </w:rPr>
              <w:t>Closure</w:t>
            </w:r>
          </w:p>
        </w:tc>
        <w:tc>
          <w:tcPr>
            <w:tcW w:w="1402" w:type="dxa"/>
          </w:tcPr>
          <w:p w14:paraId="35ED4C6D" w14:textId="3AF775F3" w:rsidR="00BA47F2" w:rsidRPr="00F36FA4" w:rsidRDefault="00BA47F2" w:rsidP="00BA7FEF">
            <w:pPr>
              <w:rPr>
                <w:rFonts w:ascii="Arial Narrow" w:hAnsi="Arial Narrow"/>
              </w:rPr>
            </w:pPr>
            <w:r w:rsidRPr="00F36FA4">
              <w:rPr>
                <w:rFonts w:ascii="Arial Narrow" w:hAnsi="Arial Narrow"/>
              </w:rPr>
              <w:t>1.2.1</w:t>
            </w:r>
          </w:p>
        </w:tc>
        <w:tc>
          <w:tcPr>
            <w:tcW w:w="5215" w:type="dxa"/>
          </w:tcPr>
          <w:p w14:paraId="6B99B45B" w14:textId="78B36821" w:rsidR="00BA47F2" w:rsidRPr="00F36FA4" w:rsidRDefault="00BA47F2" w:rsidP="00BA7FEF">
            <w:pPr>
              <w:rPr>
                <w:rFonts w:ascii="Arial Narrow" w:hAnsi="Arial Narrow"/>
              </w:rPr>
            </w:pPr>
            <w:r w:rsidRPr="00F36FA4">
              <w:rPr>
                <w:rFonts w:ascii="Arial Narrow" w:hAnsi="Arial Narrow"/>
              </w:rPr>
              <w:t>Note added by UN</w:t>
            </w:r>
          </w:p>
        </w:tc>
      </w:tr>
      <w:tr w:rsidR="00BA47F2" w:rsidRPr="00F36FA4" w14:paraId="32AE0528" w14:textId="77777777" w:rsidTr="004615A9">
        <w:tc>
          <w:tcPr>
            <w:tcW w:w="2453" w:type="dxa"/>
          </w:tcPr>
          <w:p w14:paraId="404C6940" w14:textId="17EC6B63" w:rsidR="00BA47F2" w:rsidRPr="00F36FA4" w:rsidRDefault="00BA47F2" w:rsidP="00777B89">
            <w:pPr>
              <w:pStyle w:val="ListParagraph"/>
              <w:numPr>
                <w:ilvl w:val="0"/>
                <w:numId w:val="3"/>
              </w:numPr>
              <w:spacing w:after="0" w:line="240" w:lineRule="auto"/>
              <w:rPr>
                <w:rFonts w:ascii="Arial Narrow" w:hAnsi="Arial Narrow"/>
              </w:rPr>
            </w:pPr>
            <w:r w:rsidRPr="00F36FA4">
              <w:rPr>
                <w:rFonts w:ascii="Arial Narrow" w:hAnsi="Arial Narrow"/>
              </w:rPr>
              <w:t>Cryogenic receptacle</w:t>
            </w:r>
          </w:p>
        </w:tc>
        <w:tc>
          <w:tcPr>
            <w:tcW w:w="1402" w:type="dxa"/>
          </w:tcPr>
          <w:p w14:paraId="4E6E9ABC" w14:textId="356D3B4D" w:rsidR="00BA47F2" w:rsidRPr="00F36FA4" w:rsidRDefault="00BA47F2" w:rsidP="00BA7FEF">
            <w:pPr>
              <w:rPr>
                <w:rFonts w:ascii="Arial Narrow" w:hAnsi="Arial Narrow"/>
              </w:rPr>
            </w:pPr>
            <w:r w:rsidRPr="00F36FA4">
              <w:rPr>
                <w:rFonts w:ascii="Arial Narrow" w:hAnsi="Arial Narrow"/>
              </w:rPr>
              <w:t>1.2.1</w:t>
            </w:r>
          </w:p>
        </w:tc>
        <w:tc>
          <w:tcPr>
            <w:tcW w:w="5215" w:type="dxa"/>
          </w:tcPr>
          <w:p w14:paraId="0432FA03" w14:textId="4D3D4D78" w:rsidR="00BA47F2" w:rsidRPr="00F36FA4" w:rsidRDefault="00BA47F2" w:rsidP="00BA7FEF">
            <w:pPr>
              <w:rPr>
                <w:rFonts w:ascii="Arial Narrow" w:hAnsi="Arial Narrow"/>
              </w:rPr>
            </w:pPr>
            <w:r w:rsidRPr="00F36FA4">
              <w:rPr>
                <w:rFonts w:ascii="Arial Narrow" w:hAnsi="Arial Narrow"/>
              </w:rPr>
              <w:t>Deleted (UN)</w:t>
            </w:r>
          </w:p>
        </w:tc>
      </w:tr>
      <w:tr w:rsidR="00BA47F2" w:rsidRPr="00F36FA4" w14:paraId="4A38403C" w14:textId="77777777" w:rsidTr="004615A9">
        <w:tc>
          <w:tcPr>
            <w:tcW w:w="2453" w:type="dxa"/>
          </w:tcPr>
          <w:p w14:paraId="02D32B52" w14:textId="0D1F78A7" w:rsidR="00BA47F2" w:rsidRPr="00F36FA4" w:rsidRDefault="00BA47F2" w:rsidP="00777B89">
            <w:pPr>
              <w:pStyle w:val="ListParagraph"/>
              <w:numPr>
                <w:ilvl w:val="0"/>
                <w:numId w:val="3"/>
              </w:numPr>
              <w:spacing w:after="0" w:line="240" w:lineRule="auto"/>
              <w:rPr>
                <w:rFonts w:ascii="Arial Narrow" w:hAnsi="Arial Narrow"/>
              </w:rPr>
            </w:pPr>
            <w:r w:rsidRPr="00F36FA4">
              <w:rPr>
                <w:rFonts w:ascii="Arial Narrow" w:hAnsi="Arial Narrow"/>
              </w:rPr>
              <w:t>Dangerous goods</w:t>
            </w:r>
          </w:p>
        </w:tc>
        <w:tc>
          <w:tcPr>
            <w:tcW w:w="1402" w:type="dxa"/>
          </w:tcPr>
          <w:p w14:paraId="184F0D0C" w14:textId="77777777" w:rsidR="00BA47F2" w:rsidRPr="00F36FA4" w:rsidRDefault="00BA47F2" w:rsidP="00BA7FEF">
            <w:pPr>
              <w:rPr>
                <w:rFonts w:ascii="Arial Narrow" w:hAnsi="Arial Narrow"/>
              </w:rPr>
            </w:pPr>
            <w:r w:rsidRPr="00F36FA4">
              <w:rPr>
                <w:rFonts w:ascii="Arial Narrow" w:hAnsi="Arial Narrow"/>
              </w:rPr>
              <w:t>1.2.1</w:t>
            </w:r>
          </w:p>
          <w:p w14:paraId="7A3189E8" w14:textId="3F2A26EC" w:rsidR="00BA47F2" w:rsidRPr="00F36FA4" w:rsidRDefault="00BA47F2" w:rsidP="00BA7FEF">
            <w:pPr>
              <w:rPr>
                <w:rFonts w:ascii="Arial Narrow" w:hAnsi="Arial Narrow"/>
              </w:rPr>
            </w:pPr>
            <w:r w:rsidRPr="00F36FA4">
              <w:rPr>
                <w:rFonts w:ascii="Arial Narrow" w:hAnsi="Arial Narrow"/>
                <w:b/>
                <w:bCs/>
              </w:rPr>
              <w:t>MSI 2.1.1</w:t>
            </w:r>
          </w:p>
        </w:tc>
        <w:tc>
          <w:tcPr>
            <w:tcW w:w="5215" w:type="dxa"/>
          </w:tcPr>
          <w:p w14:paraId="5984798F" w14:textId="192A619D" w:rsidR="00BA47F2" w:rsidRPr="00F36FA4" w:rsidRDefault="00BA47F2" w:rsidP="00BA7FEF">
            <w:pPr>
              <w:rPr>
                <w:rFonts w:ascii="Arial Narrow" w:hAnsi="Arial Narrow"/>
              </w:rPr>
            </w:pPr>
            <w:r w:rsidRPr="00F36FA4">
              <w:rPr>
                <w:rFonts w:ascii="Arial Narrow" w:hAnsi="Arial Narrow"/>
              </w:rPr>
              <w:t>Clarification added regarding entries described in the ADG Code as ‘not subject to this Code’</w:t>
            </w:r>
          </w:p>
        </w:tc>
      </w:tr>
      <w:tr w:rsidR="00BA47F2" w:rsidRPr="00F36FA4" w14:paraId="632C5EBB" w14:textId="77777777" w:rsidTr="004615A9">
        <w:tc>
          <w:tcPr>
            <w:tcW w:w="2453" w:type="dxa"/>
          </w:tcPr>
          <w:p w14:paraId="2778F636" w14:textId="3D88B4F3" w:rsidR="00BA47F2" w:rsidRPr="00F36FA4" w:rsidRDefault="00BA47F2" w:rsidP="00777B89">
            <w:pPr>
              <w:pStyle w:val="ListParagraph"/>
              <w:numPr>
                <w:ilvl w:val="0"/>
                <w:numId w:val="3"/>
              </w:numPr>
              <w:spacing w:after="0" w:line="240" w:lineRule="auto"/>
              <w:rPr>
                <w:rFonts w:ascii="Arial Narrow" w:hAnsi="Arial Narrow"/>
              </w:rPr>
            </w:pPr>
            <w:r w:rsidRPr="00F36FA4">
              <w:rPr>
                <w:rFonts w:ascii="Arial Narrow" w:hAnsi="Arial Narrow"/>
              </w:rPr>
              <w:t>Dangerous goods packed in limited quantities</w:t>
            </w:r>
          </w:p>
        </w:tc>
        <w:tc>
          <w:tcPr>
            <w:tcW w:w="1402" w:type="dxa"/>
          </w:tcPr>
          <w:p w14:paraId="22CFA540" w14:textId="77777777" w:rsidR="00BA47F2" w:rsidRPr="00F36FA4" w:rsidRDefault="00BA47F2" w:rsidP="00BA7FEF">
            <w:pPr>
              <w:rPr>
                <w:rFonts w:ascii="Arial Narrow" w:hAnsi="Arial Narrow"/>
              </w:rPr>
            </w:pPr>
            <w:r w:rsidRPr="00F36FA4">
              <w:rPr>
                <w:rFonts w:ascii="Arial Narrow" w:hAnsi="Arial Narrow"/>
              </w:rPr>
              <w:t>1.2.1</w:t>
            </w:r>
          </w:p>
          <w:p w14:paraId="668A45DD" w14:textId="7D4A22BA" w:rsidR="00BA47F2" w:rsidRPr="00F36FA4" w:rsidRDefault="00BA47F2" w:rsidP="00BA7FEF">
            <w:pPr>
              <w:rPr>
                <w:rFonts w:ascii="Arial Narrow" w:hAnsi="Arial Narrow"/>
                <w:b/>
                <w:bCs/>
              </w:rPr>
            </w:pPr>
            <w:r w:rsidRPr="00F36FA4">
              <w:rPr>
                <w:rFonts w:ascii="Arial Narrow" w:hAnsi="Arial Narrow"/>
                <w:b/>
                <w:bCs/>
              </w:rPr>
              <w:t>MSI 1.2.9</w:t>
            </w:r>
          </w:p>
        </w:tc>
        <w:tc>
          <w:tcPr>
            <w:tcW w:w="5215" w:type="dxa"/>
          </w:tcPr>
          <w:p w14:paraId="61A71DBA" w14:textId="6A35EAB4" w:rsidR="00BA47F2" w:rsidRPr="00F36FA4" w:rsidRDefault="00BA47F2" w:rsidP="00BA7FEF">
            <w:pPr>
              <w:rPr>
                <w:rFonts w:ascii="Arial Narrow" w:hAnsi="Arial Narrow"/>
              </w:rPr>
            </w:pPr>
            <w:r w:rsidRPr="00F36FA4">
              <w:rPr>
                <w:rFonts w:ascii="Arial Narrow" w:hAnsi="Arial Narrow"/>
              </w:rPr>
              <w:t>Definition simplified</w:t>
            </w:r>
          </w:p>
        </w:tc>
      </w:tr>
      <w:tr w:rsidR="00EE0921" w:rsidRPr="00F36FA4" w14:paraId="450394C7" w14:textId="77777777" w:rsidTr="004615A9">
        <w:tc>
          <w:tcPr>
            <w:tcW w:w="2453" w:type="dxa"/>
          </w:tcPr>
          <w:p w14:paraId="508C927E" w14:textId="49628D5D" w:rsidR="00EE0921" w:rsidRPr="00F36FA4" w:rsidRDefault="00EE0921" w:rsidP="00777B89">
            <w:pPr>
              <w:pStyle w:val="ListParagraph"/>
              <w:numPr>
                <w:ilvl w:val="0"/>
                <w:numId w:val="3"/>
              </w:numPr>
              <w:spacing w:after="0" w:line="240" w:lineRule="auto"/>
              <w:rPr>
                <w:rFonts w:ascii="Arial Narrow" w:hAnsi="Arial Narrow"/>
              </w:rPr>
            </w:pPr>
            <w:r w:rsidRPr="00F36FA4">
              <w:rPr>
                <w:rFonts w:ascii="Arial Narrow" w:hAnsi="Arial Narrow"/>
              </w:rPr>
              <w:t>Freight container</w:t>
            </w:r>
          </w:p>
        </w:tc>
        <w:tc>
          <w:tcPr>
            <w:tcW w:w="1402" w:type="dxa"/>
          </w:tcPr>
          <w:p w14:paraId="49929955" w14:textId="77777777" w:rsidR="00EE0921" w:rsidRPr="00F36FA4" w:rsidRDefault="00EE0921" w:rsidP="00BA7FEF">
            <w:pPr>
              <w:rPr>
                <w:rFonts w:ascii="Arial Narrow" w:hAnsi="Arial Narrow"/>
              </w:rPr>
            </w:pPr>
            <w:r w:rsidRPr="00F36FA4">
              <w:rPr>
                <w:rFonts w:ascii="Arial Narrow" w:hAnsi="Arial Narrow"/>
              </w:rPr>
              <w:t>1.2.1</w:t>
            </w:r>
          </w:p>
          <w:p w14:paraId="3BDCD6FF" w14:textId="6213B7F7" w:rsidR="00EE0921" w:rsidRPr="00F36FA4" w:rsidRDefault="00EE0921" w:rsidP="00BA7FEF">
            <w:pPr>
              <w:rPr>
                <w:rFonts w:ascii="Arial Narrow" w:hAnsi="Arial Narrow"/>
                <w:b/>
                <w:bCs/>
              </w:rPr>
            </w:pPr>
            <w:r w:rsidRPr="00F36FA4">
              <w:rPr>
                <w:rFonts w:ascii="Arial Narrow" w:hAnsi="Arial Narrow"/>
                <w:b/>
                <w:bCs/>
              </w:rPr>
              <w:t>MSI 1.2.9</w:t>
            </w:r>
          </w:p>
        </w:tc>
        <w:tc>
          <w:tcPr>
            <w:tcW w:w="5215" w:type="dxa"/>
          </w:tcPr>
          <w:p w14:paraId="2230CBB5" w14:textId="6A5286B4" w:rsidR="00EE0921" w:rsidRPr="00F36FA4" w:rsidRDefault="00EE0921" w:rsidP="00BA7FEF">
            <w:pPr>
              <w:rPr>
                <w:rFonts w:ascii="Arial Narrow" w:hAnsi="Arial Narrow"/>
              </w:rPr>
            </w:pPr>
            <w:r w:rsidRPr="00F36FA4">
              <w:rPr>
                <w:rFonts w:ascii="Arial Narrow" w:hAnsi="Arial Narrow"/>
              </w:rPr>
              <w:t>Aligned to ADR definition of ‘Container’ to enable use of non</w:t>
            </w:r>
            <w:r w:rsidR="003A471B" w:rsidRPr="00F36FA4">
              <w:rPr>
                <w:rFonts w:ascii="Arial Narrow" w:hAnsi="Arial Narrow"/>
              </w:rPr>
              <w:t>-</w:t>
            </w:r>
            <w:r w:rsidRPr="00F36FA4">
              <w:rPr>
                <w:rFonts w:ascii="Arial Narrow" w:hAnsi="Arial Narrow"/>
              </w:rPr>
              <w:t>CSC approved freight containers for domestic use</w:t>
            </w:r>
          </w:p>
        </w:tc>
      </w:tr>
      <w:tr w:rsidR="003A471B" w:rsidRPr="00F36FA4" w14:paraId="3CC0D3E8" w14:textId="77777777" w:rsidTr="004615A9">
        <w:tc>
          <w:tcPr>
            <w:tcW w:w="2453" w:type="dxa"/>
          </w:tcPr>
          <w:p w14:paraId="6366F1F6" w14:textId="09D17557" w:rsidR="003A471B" w:rsidRPr="00F36FA4" w:rsidRDefault="003A471B" w:rsidP="00777B89">
            <w:pPr>
              <w:pStyle w:val="ListParagraph"/>
              <w:numPr>
                <w:ilvl w:val="0"/>
                <w:numId w:val="3"/>
              </w:numPr>
              <w:spacing w:after="0" w:line="240" w:lineRule="auto"/>
              <w:rPr>
                <w:rFonts w:ascii="Arial Narrow" w:hAnsi="Arial Narrow"/>
              </w:rPr>
            </w:pPr>
            <w:r w:rsidRPr="00F36FA4">
              <w:rPr>
                <w:rFonts w:ascii="Arial Narrow" w:hAnsi="Arial Narrow"/>
              </w:rPr>
              <w:t>Inner vessel</w:t>
            </w:r>
          </w:p>
        </w:tc>
        <w:tc>
          <w:tcPr>
            <w:tcW w:w="1402" w:type="dxa"/>
          </w:tcPr>
          <w:p w14:paraId="4C27629F" w14:textId="77777777" w:rsidR="003A471B" w:rsidRPr="00F36FA4" w:rsidRDefault="003A471B" w:rsidP="00BA7FEF">
            <w:pPr>
              <w:rPr>
                <w:rFonts w:ascii="Arial Narrow" w:hAnsi="Arial Narrow"/>
              </w:rPr>
            </w:pPr>
            <w:r w:rsidRPr="00F36FA4">
              <w:rPr>
                <w:rFonts w:ascii="Arial Narrow" w:hAnsi="Arial Narrow"/>
              </w:rPr>
              <w:t>1.2.1</w:t>
            </w:r>
          </w:p>
          <w:p w14:paraId="7F5D60C0" w14:textId="438F35C4" w:rsidR="003A471B" w:rsidRPr="00F36FA4" w:rsidRDefault="003A471B" w:rsidP="00BA7FEF">
            <w:pPr>
              <w:rPr>
                <w:rFonts w:ascii="Arial Narrow" w:hAnsi="Arial Narrow"/>
                <w:b/>
                <w:bCs/>
              </w:rPr>
            </w:pPr>
          </w:p>
        </w:tc>
        <w:tc>
          <w:tcPr>
            <w:tcW w:w="5215" w:type="dxa"/>
          </w:tcPr>
          <w:p w14:paraId="3C55A5A7" w14:textId="1345742A" w:rsidR="003A471B" w:rsidRPr="00F36FA4" w:rsidRDefault="003A471B" w:rsidP="00BA7FEF">
            <w:pPr>
              <w:rPr>
                <w:rFonts w:ascii="Arial Narrow" w:hAnsi="Arial Narrow"/>
              </w:rPr>
            </w:pPr>
            <w:r w:rsidRPr="00F36FA4">
              <w:rPr>
                <w:rFonts w:ascii="Arial Narrow" w:hAnsi="Arial Narrow"/>
              </w:rPr>
              <w:t>New (UN)</w:t>
            </w:r>
          </w:p>
        </w:tc>
      </w:tr>
      <w:tr w:rsidR="00A80280" w:rsidRPr="00F36FA4" w14:paraId="3108F693" w14:textId="77777777" w:rsidTr="004615A9">
        <w:tc>
          <w:tcPr>
            <w:tcW w:w="2453" w:type="dxa"/>
          </w:tcPr>
          <w:p w14:paraId="5020A7EF" w14:textId="16EF4F97" w:rsidR="00A80280" w:rsidRPr="00F36FA4" w:rsidRDefault="00A80280" w:rsidP="00777B89">
            <w:pPr>
              <w:pStyle w:val="ListParagraph"/>
              <w:numPr>
                <w:ilvl w:val="0"/>
                <w:numId w:val="3"/>
              </w:numPr>
              <w:spacing w:after="0" w:line="240" w:lineRule="auto"/>
              <w:rPr>
                <w:rFonts w:ascii="Arial Narrow" w:hAnsi="Arial Narrow"/>
              </w:rPr>
            </w:pPr>
            <w:r w:rsidRPr="00F36FA4">
              <w:rPr>
                <w:rFonts w:ascii="Arial Narrow" w:hAnsi="Arial Narrow"/>
              </w:rPr>
              <w:t>IBC</w:t>
            </w:r>
          </w:p>
        </w:tc>
        <w:tc>
          <w:tcPr>
            <w:tcW w:w="1402" w:type="dxa"/>
          </w:tcPr>
          <w:p w14:paraId="47F98EF8" w14:textId="77777777" w:rsidR="00A80280" w:rsidRPr="00F36FA4" w:rsidRDefault="00A80280" w:rsidP="00BA7FEF">
            <w:pPr>
              <w:rPr>
                <w:rFonts w:ascii="Arial Narrow" w:hAnsi="Arial Narrow"/>
              </w:rPr>
            </w:pPr>
            <w:r w:rsidRPr="00F36FA4">
              <w:rPr>
                <w:rFonts w:ascii="Arial Narrow" w:hAnsi="Arial Narrow"/>
              </w:rPr>
              <w:t>1.2.1</w:t>
            </w:r>
          </w:p>
          <w:p w14:paraId="0FD75A50" w14:textId="123A9FFD" w:rsidR="00A80280" w:rsidRPr="00F36FA4" w:rsidRDefault="00A80280" w:rsidP="00BA7FEF">
            <w:pPr>
              <w:rPr>
                <w:rFonts w:ascii="Arial Narrow" w:hAnsi="Arial Narrow"/>
                <w:b/>
                <w:bCs/>
              </w:rPr>
            </w:pPr>
            <w:r w:rsidRPr="00F36FA4">
              <w:rPr>
                <w:rFonts w:ascii="Arial Narrow" w:hAnsi="Arial Narrow"/>
                <w:b/>
                <w:bCs/>
              </w:rPr>
              <w:t>MSI 1.2.7</w:t>
            </w:r>
          </w:p>
        </w:tc>
        <w:tc>
          <w:tcPr>
            <w:tcW w:w="5215" w:type="dxa"/>
          </w:tcPr>
          <w:p w14:paraId="53B06469" w14:textId="1AD4A6EC" w:rsidR="00A80280" w:rsidRPr="00F36FA4" w:rsidRDefault="00A80280" w:rsidP="00BA7FEF">
            <w:pPr>
              <w:rPr>
                <w:rFonts w:ascii="Arial Narrow" w:hAnsi="Arial Narrow"/>
              </w:rPr>
            </w:pPr>
            <w:r w:rsidRPr="00F36FA4">
              <w:rPr>
                <w:rFonts w:ascii="Arial Narrow" w:hAnsi="Arial Narrow"/>
              </w:rPr>
              <w:t>Minor rewording</w:t>
            </w:r>
          </w:p>
        </w:tc>
      </w:tr>
      <w:tr w:rsidR="00A80280" w:rsidRPr="00F36FA4" w14:paraId="6799EBBB" w14:textId="77777777" w:rsidTr="004615A9">
        <w:tc>
          <w:tcPr>
            <w:tcW w:w="2453" w:type="dxa"/>
          </w:tcPr>
          <w:p w14:paraId="37BD8C68" w14:textId="36FBE23E" w:rsidR="00A80280" w:rsidRPr="00F36FA4" w:rsidRDefault="00A80280" w:rsidP="00777B89">
            <w:pPr>
              <w:pStyle w:val="ListParagraph"/>
              <w:numPr>
                <w:ilvl w:val="0"/>
                <w:numId w:val="3"/>
              </w:numPr>
              <w:spacing w:after="0" w:line="240" w:lineRule="auto"/>
              <w:rPr>
                <w:rFonts w:ascii="Arial Narrow" w:hAnsi="Arial Narrow"/>
              </w:rPr>
            </w:pPr>
            <w:r w:rsidRPr="00F36FA4">
              <w:rPr>
                <w:rFonts w:ascii="Arial Narrow" w:hAnsi="Arial Narrow"/>
              </w:rPr>
              <w:t>MSDS</w:t>
            </w:r>
          </w:p>
        </w:tc>
        <w:tc>
          <w:tcPr>
            <w:tcW w:w="1402" w:type="dxa"/>
          </w:tcPr>
          <w:p w14:paraId="7DC03031" w14:textId="053A25FA" w:rsidR="00A80280" w:rsidRPr="00F36FA4" w:rsidRDefault="00A80280" w:rsidP="00BA7FEF">
            <w:pPr>
              <w:rPr>
                <w:rFonts w:ascii="Arial Narrow" w:hAnsi="Arial Narrow"/>
              </w:rPr>
            </w:pPr>
            <w:r w:rsidRPr="00F36FA4">
              <w:rPr>
                <w:rFonts w:ascii="Arial Narrow" w:hAnsi="Arial Narrow"/>
              </w:rPr>
              <w:t>1.2.1</w:t>
            </w:r>
          </w:p>
        </w:tc>
        <w:tc>
          <w:tcPr>
            <w:tcW w:w="5215" w:type="dxa"/>
          </w:tcPr>
          <w:p w14:paraId="5105D3C4" w14:textId="7E8BEAA2" w:rsidR="00A80280" w:rsidRPr="00F36FA4" w:rsidRDefault="00A80280" w:rsidP="00BA7FEF">
            <w:pPr>
              <w:rPr>
                <w:rFonts w:ascii="Arial Narrow" w:hAnsi="Arial Narrow"/>
              </w:rPr>
            </w:pPr>
            <w:r w:rsidRPr="00F36FA4">
              <w:rPr>
                <w:rFonts w:ascii="Arial Narrow" w:hAnsi="Arial Narrow"/>
              </w:rPr>
              <w:t>Deleted</w:t>
            </w:r>
          </w:p>
        </w:tc>
      </w:tr>
      <w:tr w:rsidR="00A80280" w:rsidRPr="00F36FA4" w14:paraId="68E43524" w14:textId="77777777" w:rsidTr="004615A9">
        <w:tc>
          <w:tcPr>
            <w:tcW w:w="2453" w:type="dxa"/>
          </w:tcPr>
          <w:p w14:paraId="46E50CB0" w14:textId="1F20E014" w:rsidR="00A80280" w:rsidRPr="00F36FA4" w:rsidRDefault="00A80280" w:rsidP="00777B89">
            <w:pPr>
              <w:pStyle w:val="ListParagraph"/>
              <w:numPr>
                <w:ilvl w:val="0"/>
                <w:numId w:val="3"/>
              </w:numPr>
              <w:spacing w:after="0" w:line="240" w:lineRule="auto"/>
              <w:rPr>
                <w:rFonts w:ascii="Arial Narrow" w:hAnsi="Arial Narrow"/>
              </w:rPr>
            </w:pPr>
            <w:r w:rsidRPr="00F36FA4">
              <w:rPr>
                <w:rFonts w:ascii="Arial Narrow" w:hAnsi="Arial Narrow"/>
              </w:rPr>
              <w:t>Nominally empty</w:t>
            </w:r>
          </w:p>
        </w:tc>
        <w:tc>
          <w:tcPr>
            <w:tcW w:w="1402" w:type="dxa"/>
          </w:tcPr>
          <w:p w14:paraId="5C24A4D6" w14:textId="0FE1FB49" w:rsidR="00A80280" w:rsidRPr="00F36FA4" w:rsidRDefault="00A80280" w:rsidP="00BA7FEF">
            <w:pPr>
              <w:rPr>
                <w:rFonts w:ascii="Arial Narrow" w:hAnsi="Arial Narrow"/>
              </w:rPr>
            </w:pPr>
            <w:r w:rsidRPr="00F36FA4">
              <w:rPr>
                <w:rFonts w:ascii="Arial Narrow" w:hAnsi="Arial Narrow"/>
              </w:rPr>
              <w:t>1.2.1</w:t>
            </w:r>
          </w:p>
        </w:tc>
        <w:tc>
          <w:tcPr>
            <w:tcW w:w="5215" w:type="dxa"/>
          </w:tcPr>
          <w:p w14:paraId="04D48AF9" w14:textId="6127EB06" w:rsidR="00A80280" w:rsidRPr="00F36FA4" w:rsidRDefault="00A80280" w:rsidP="00BA7FEF">
            <w:pPr>
              <w:rPr>
                <w:rFonts w:ascii="Arial Narrow" w:hAnsi="Arial Narrow"/>
              </w:rPr>
            </w:pPr>
            <w:r w:rsidRPr="00F36FA4">
              <w:rPr>
                <w:rFonts w:ascii="Arial Narrow" w:hAnsi="Arial Narrow"/>
              </w:rPr>
              <w:t>New</w:t>
            </w:r>
          </w:p>
        </w:tc>
      </w:tr>
      <w:tr w:rsidR="00A80280" w:rsidRPr="00F36FA4" w14:paraId="54CD1F83" w14:textId="77777777" w:rsidTr="004615A9">
        <w:tc>
          <w:tcPr>
            <w:tcW w:w="2453" w:type="dxa"/>
          </w:tcPr>
          <w:p w14:paraId="312A2F9E" w14:textId="6009DE2D" w:rsidR="00A80280" w:rsidRPr="00F36FA4" w:rsidRDefault="00A80280" w:rsidP="00777B89">
            <w:pPr>
              <w:pStyle w:val="ListParagraph"/>
              <w:numPr>
                <w:ilvl w:val="0"/>
                <w:numId w:val="3"/>
              </w:numPr>
              <w:spacing w:after="0" w:line="240" w:lineRule="auto"/>
              <w:rPr>
                <w:rFonts w:ascii="Arial Narrow" w:hAnsi="Arial Narrow"/>
              </w:rPr>
            </w:pPr>
            <w:r w:rsidRPr="00F36FA4">
              <w:rPr>
                <w:rFonts w:ascii="Arial Narrow" w:hAnsi="Arial Narrow"/>
              </w:rPr>
              <w:t>Not subject to this Code</w:t>
            </w:r>
          </w:p>
        </w:tc>
        <w:tc>
          <w:tcPr>
            <w:tcW w:w="1402" w:type="dxa"/>
          </w:tcPr>
          <w:p w14:paraId="3A718F73" w14:textId="49AE69A9" w:rsidR="00A80280" w:rsidRPr="00F36FA4" w:rsidRDefault="00A80280" w:rsidP="00BA7FEF">
            <w:pPr>
              <w:rPr>
                <w:rFonts w:ascii="Arial Narrow" w:hAnsi="Arial Narrow"/>
              </w:rPr>
            </w:pPr>
            <w:r w:rsidRPr="00F36FA4">
              <w:rPr>
                <w:rFonts w:ascii="Arial Narrow" w:hAnsi="Arial Narrow"/>
              </w:rPr>
              <w:t>1.2.1</w:t>
            </w:r>
          </w:p>
        </w:tc>
        <w:tc>
          <w:tcPr>
            <w:tcW w:w="5215" w:type="dxa"/>
          </w:tcPr>
          <w:p w14:paraId="3198FA75" w14:textId="5252AC56" w:rsidR="00A80280" w:rsidRPr="00F36FA4" w:rsidRDefault="00A80280" w:rsidP="00BA7FEF">
            <w:pPr>
              <w:rPr>
                <w:rFonts w:ascii="Arial Narrow" w:hAnsi="Arial Narrow"/>
              </w:rPr>
            </w:pPr>
            <w:r w:rsidRPr="00F36FA4">
              <w:rPr>
                <w:rFonts w:ascii="Arial Narrow" w:hAnsi="Arial Narrow"/>
              </w:rPr>
              <w:t>New</w:t>
            </w:r>
          </w:p>
        </w:tc>
      </w:tr>
      <w:tr w:rsidR="00A80280" w:rsidRPr="00F36FA4" w14:paraId="22D352A0" w14:textId="77777777" w:rsidTr="004615A9">
        <w:tc>
          <w:tcPr>
            <w:tcW w:w="2453" w:type="dxa"/>
          </w:tcPr>
          <w:p w14:paraId="3106FEA7" w14:textId="10A153D3" w:rsidR="00A80280" w:rsidRPr="00F36FA4" w:rsidRDefault="00A80280" w:rsidP="00777B89">
            <w:pPr>
              <w:pStyle w:val="ListParagraph"/>
              <w:numPr>
                <w:ilvl w:val="0"/>
                <w:numId w:val="3"/>
              </w:numPr>
              <w:spacing w:after="0" w:line="240" w:lineRule="auto"/>
              <w:rPr>
                <w:rFonts w:ascii="Arial Narrow" w:hAnsi="Arial Narrow"/>
              </w:rPr>
            </w:pPr>
            <w:r w:rsidRPr="00F36FA4">
              <w:rPr>
                <w:rFonts w:ascii="Arial Narrow" w:hAnsi="Arial Narrow"/>
              </w:rPr>
              <w:t>Outer packaging</w:t>
            </w:r>
          </w:p>
        </w:tc>
        <w:tc>
          <w:tcPr>
            <w:tcW w:w="1402" w:type="dxa"/>
          </w:tcPr>
          <w:p w14:paraId="4193AA26" w14:textId="77777777" w:rsidR="00A80280" w:rsidRPr="00F36FA4" w:rsidRDefault="00A80280" w:rsidP="00BA7FEF">
            <w:pPr>
              <w:rPr>
                <w:rFonts w:ascii="Arial Narrow" w:hAnsi="Arial Narrow"/>
              </w:rPr>
            </w:pPr>
            <w:r w:rsidRPr="00F36FA4">
              <w:rPr>
                <w:rFonts w:ascii="Arial Narrow" w:hAnsi="Arial Narrow"/>
              </w:rPr>
              <w:t>1.2.1</w:t>
            </w:r>
          </w:p>
          <w:p w14:paraId="74641C04" w14:textId="19BC6FE0" w:rsidR="00A80280" w:rsidRPr="00F36FA4" w:rsidRDefault="00A80280" w:rsidP="00BA7FEF">
            <w:pPr>
              <w:rPr>
                <w:rFonts w:ascii="Arial Narrow" w:hAnsi="Arial Narrow"/>
                <w:b/>
                <w:bCs/>
              </w:rPr>
            </w:pPr>
            <w:r w:rsidRPr="00F36FA4">
              <w:rPr>
                <w:rFonts w:ascii="Arial Narrow" w:hAnsi="Arial Narrow"/>
                <w:b/>
                <w:bCs/>
              </w:rPr>
              <w:lastRenderedPageBreak/>
              <w:t>MSI 1.2.1</w:t>
            </w:r>
          </w:p>
        </w:tc>
        <w:tc>
          <w:tcPr>
            <w:tcW w:w="5215" w:type="dxa"/>
          </w:tcPr>
          <w:p w14:paraId="3F93C402" w14:textId="6094EB87" w:rsidR="00A80280" w:rsidRPr="00F36FA4" w:rsidRDefault="00A80280" w:rsidP="00BA7FEF">
            <w:pPr>
              <w:rPr>
                <w:rFonts w:ascii="Arial Narrow" w:hAnsi="Arial Narrow"/>
              </w:rPr>
            </w:pPr>
            <w:r w:rsidRPr="00F36FA4">
              <w:rPr>
                <w:rFonts w:ascii="Arial Narrow" w:hAnsi="Arial Narrow"/>
              </w:rPr>
              <w:lastRenderedPageBreak/>
              <w:t>Aligned to UN MR</w:t>
            </w:r>
          </w:p>
        </w:tc>
      </w:tr>
      <w:tr w:rsidR="00A80280" w:rsidRPr="00F36FA4" w14:paraId="1644D6D1" w14:textId="77777777" w:rsidTr="004615A9">
        <w:tc>
          <w:tcPr>
            <w:tcW w:w="2453" w:type="dxa"/>
          </w:tcPr>
          <w:p w14:paraId="77D1F291" w14:textId="68F24F02" w:rsidR="00A80280" w:rsidRPr="00F36FA4" w:rsidRDefault="00A80280" w:rsidP="00777B89">
            <w:pPr>
              <w:pStyle w:val="ListParagraph"/>
              <w:numPr>
                <w:ilvl w:val="0"/>
                <w:numId w:val="3"/>
              </w:numPr>
              <w:spacing w:after="0" w:line="240" w:lineRule="auto"/>
              <w:rPr>
                <w:rFonts w:ascii="Arial Narrow" w:hAnsi="Arial Narrow"/>
              </w:rPr>
            </w:pPr>
            <w:r w:rsidRPr="00F36FA4">
              <w:rPr>
                <w:rFonts w:ascii="Arial Narrow" w:hAnsi="Arial Narrow"/>
              </w:rPr>
              <w:t>Package</w:t>
            </w:r>
          </w:p>
        </w:tc>
        <w:tc>
          <w:tcPr>
            <w:tcW w:w="1402" w:type="dxa"/>
          </w:tcPr>
          <w:p w14:paraId="37315D6F" w14:textId="77777777" w:rsidR="00A80280" w:rsidRPr="00F36FA4" w:rsidRDefault="00A80280" w:rsidP="00BA7FEF">
            <w:pPr>
              <w:rPr>
                <w:rFonts w:ascii="Arial Narrow" w:hAnsi="Arial Narrow"/>
              </w:rPr>
            </w:pPr>
            <w:r w:rsidRPr="00F36FA4">
              <w:rPr>
                <w:rFonts w:ascii="Arial Narrow" w:hAnsi="Arial Narrow"/>
              </w:rPr>
              <w:t>1.2.1</w:t>
            </w:r>
          </w:p>
          <w:p w14:paraId="4C53ACD2" w14:textId="5FD82E2A" w:rsidR="00A80280" w:rsidRPr="00F36FA4" w:rsidRDefault="00A80280" w:rsidP="00BA7FEF">
            <w:pPr>
              <w:rPr>
                <w:rFonts w:ascii="Arial Narrow" w:hAnsi="Arial Narrow"/>
                <w:b/>
                <w:bCs/>
              </w:rPr>
            </w:pPr>
            <w:r w:rsidRPr="00F36FA4">
              <w:rPr>
                <w:rFonts w:ascii="Arial Narrow" w:hAnsi="Arial Narrow"/>
                <w:b/>
                <w:bCs/>
              </w:rPr>
              <w:t>ML 4(1)</w:t>
            </w:r>
          </w:p>
        </w:tc>
        <w:tc>
          <w:tcPr>
            <w:tcW w:w="5215" w:type="dxa"/>
          </w:tcPr>
          <w:p w14:paraId="4119CFC7" w14:textId="0489A3BC" w:rsidR="00A80280" w:rsidRPr="00F36FA4" w:rsidRDefault="00A80280" w:rsidP="00BA7FEF">
            <w:pPr>
              <w:rPr>
                <w:rFonts w:ascii="Arial Narrow" w:hAnsi="Arial Narrow"/>
              </w:rPr>
            </w:pPr>
            <w:r w:rsidRPr="00F36FA4">
              <w:rPr>
                <w:rFonts w:ascii="Arial Narrow" w:hAnsi="Arial Narrow"/>
              </w:rPr>
              <w:t>Aligned to UN MR</w:t>
            </w:r>
          </w:p>
        </w:tc>
      </w:tr>
      <w:tr w:rsidR="00485B21" w:rsidRPr="00F36FA4" w14:paraId="0024FC91" w14:textId="77777777" w:rsidTr="004615A9">
        <w:tc>
          <w:tcPr>
            <w:tcW w:w="2453" w:type="dxa"/>
          </w:tcPr>
          <w:p w14:paraId="71C7C19B" w14:textId="717FA0CC" w:rsidR="00485B21" w:rsidRPr="00F36FA4" w:rsidRDefault="00485B21" w:rsidP="00777B89">
            <w:pPr>
              <w:pStyle w:val="ListParagraph"/>
              <w:numPr>
                <w:ilvl w:val="0"/>
                <w:numId w:val="3"/>
              </w:numPr>
              <w:spacing w:after="0" w:line="240" w:lineRule="auto"/>
              <w:rPr>
                <w:rFonts w:ascii="Arial Narrow" w:hAnsi="Arial Narrow"/>
              </w:rPr>
            </w:pPr>
            <w:r w:rsidRPr="00F36FA4">
              <w:rPr>
                <w:rFonts w:ascii="Arial Narrow" w:hAnsi="Arial Narrow"/>
              </w:rPr>
              <w:t>Placardable unit</w:t>
            </w:r>
          </w:p>
        </w:tc>
        <w:tc>
          <w:tcPr>
            <w:tcW w:w="1402" w:type="dxa"/>
          </w:tcPr>
          <w:p w14:paraId="175B47C7" w14:textId="59F4AE6D" w:rsidR="00485B21" w:rsidRPr="00F36FA4" w:rsidRDefault="00485B21" w:rsidP="00BA7FEF">
            <w:pPr>
              <w:rPr>
                <w:rFonts w:ascii="Arial Narrow" w:hAnsi="Arial Narrow"/>
              </w:rPr>
            </w:pPr>
            <w:r w:rsidRPr="00F36FA4">
              <w:rPr>
                <w:rFonts w:ascii="Arial Narrow" w:hAnsi="Arial Narrow"/>
              </w:rPr>
              <w:t>1.2.1</w:t>
            </w:r>
          </w:p>
        </w:tc>
        <w:tc>
          <w:tcPr>
            <w:tcW w:w="5215" w:type="dxa"/>
          </w:tcPr>
          <w:p w14:paraId="23DD697F" w14:textId="7AD27BB1" w:rsidR="00485B21" w:rsidRPr="00F36FA4" w:rsidRDefault="00485B21" w:rsidP="00BA7FEF">
            <w:pPr>
              <w:rPr>
                <w:rFonts w:ascii="Arial Narrow" w:hAnsi="Arial Narrow"/>
              </w:rPr>
            </w:pPr>
            <w:r w:rsidRPr="00F36FA4">
              <w:rPr>
                <w:rFonts w:ascii="Arial Narrow" w:hAnsi="Arial Narrow"/>
              </w:rPr>
              <w:t>Simplified to remove contradictions with other definitions</w:t>
            </w:r>
          </w:p>
        </w:tc>
      </w:tr>
      <w:tr w:rsidR="00D67557" w:rsidRPr="00F36FA4" w14:paraId="35C15275" w14:textId="77777777" w:rsidTr="004615A9">
        <w:tc>
          <w:tcPr>
            <w:tcW w:w="2453" w:type="dxa"/>
          </w:tcPr>
          <w:p w14:paraId="44B557D6" w14:textId="2591E35F" w:rsidR="006953B5" w:rsidRPr="00F36FA4" w:rsidRDefault="00D67557" w:rsidP="00777B89">
            <w:pPr>
              <w:pStyle w:val="ListParagraph"/>
              <w:numPr>
                <w:ilvl w:val="0"/>
                <w:numId w:val="3"/>
              </w:numPr>
              <w:spacing w:after="0" w:line="240" w:lineRule="auto"/>
              <w:rPr>
                <w:rFonts w:ascii="Arial Narrow" w:hAnsi="Arial Narrow"/>
              </w:rPr>
            </w:pPr>
            <w:r w:rsidRPr="00F36FA4">
              <w:rPr>
                <w:rFonts w:ascii="Arial Narrow" w:hAnsi="Arial Narrow"/>
              </w:rPr>
              <w:t>Portable tank</w:t>
            </w:r>
            <w:r w:rsidR="006953B5" w:rsidRPr="00F36FA4">
              <w:rPr>
                <w:rFonts w:ascii="Arial Narrow" w:hAnsi="Arial Narrow"/>
              </w:rPr>
              <w:t xml:space="preserve"> </w:t>
            </w:r>
          </w:p>
        </w:tc>
        <w:tc>
          <w:tcPr>
            <w:tcW w:w="1402" w:type="dxa"/>
          </w:tcPr>
          <w:p w14:paraId="7BF7883A" w14:textId="09CAADB5" w:rsidR="006953B5" w:rsidRPr="00F36FA4" w:rsidRDefault="006953B5" w:rsidP="004615A9">
            <w:pPr>
              <w:rPr>
                <w:rFonts w:ascii="Arial Narrow" w:hAnsi="Arial Narrow"/>
              </w:rPr>
            </w:pPr>
            <w:r w:rsidRPr="00F36FA4">
              <w:rPr>
                <w:rFonts w:ascii="Arial Narrow" w:hAnsi="Arial Narrow"/>
              </w:rPr>
              <w:t>1.2.1</w:t>
            </w:r>
          </w:p>
        </w:tc>
        <w:tc>
          <w:tcPr>
            <w:tcW w:w="5215" w:type="dxa"/>
          </w:tcPr>
          <w:p w14:paraId="623210F4" w14:textId="14317A70" w:rsidR="006953B5" w:rsidRPr="00F36FA4" w:rsidRDefault="00D67557" w:rsidP="004615A9">
            <w:pPr>
              <w:rPr>
                <w:rFonts w:ascii="Arial Narrow" w:hAnsi="Arial Narrow"/>
              </w:rPr>
            </w:pPr>
            <w:r w:rsidRPr="00F36FA4">
              <w:rPr>
                <w:rFonts w:ascii="Arial Narrow" w:hAnsi="Arial Narrow"/>
              </w:rPr>
              <w:t>Aligned to definition in the UN MR. Alignment with the UN definition of ‘portable tank’ is critical to the Code as it is a core definition on which columns 10 &amp; 11 of the DG list, provisions 4.2.5, Chapter 6.7 and other provisions are interdependent.</w:t>
            </w:r>
          </w:p>
        </w:tc>
      </w:tr>
      <w:tr w:rsidR="00485B21" w:rsidRPr="00F36FA4" w14:paraId="1F825698" w14:textId="77777777" w:rsidTr="004615A9">
        <w:tc>
          <w:tcPr>
            <w:tcW w:w="2453" w:type="dxa"/>
          </w:tcPr>
          <w:p w14:paraId="56042E69" w14:textId="3141FFCA" w:rsidR="00485B21" w:rsidRPr="00F36FA4" w:rsidRDefault="00485B21" w:rsidP="00777B89">
            <w:pPr>
              <w:pStyle w:val="ListParagraph"/>
              <w:numPr>
                <w:ilvl w:val="0"/>
                <w:numId w:val="3"/>
              </w:numPr>
              <w:spacing w:after="0" w:line="240" w:lineRule="auto"/>
              <w:rPr>
                <w:rFonts w:ascii="Arial Narrow" w:hAnsi="Arial Narrow"/>
              </w:rPr>
            </w:pPr>
            <w:r w:rsidRPr="00F36FA4">
              <w:rPr>
                <w:rFonts w:ascii="Arial Narrow" w:hAnsi="Arial Narrow"/>
              </w:rPr>
              <w:t>Pressure drum</w:t>
            </w:r>
          </w:p>
        </w:tc>
        <w:tc>
          <w:tcPr>
            <w:tcW w:w="1402" w:type="dxa"/>
          </w:tcPr>
          <w:p w14:paraId="797566CE" w14:textId="5461B550" w:rsidR="00485B21" w:rsidRPr="00F36FA4" w:rsidRDefault="00485B21" w:rsidP="004615A9">
            <w:pPr>
              <w:rPr>
                <w:rFonts w:ascii="Arial Narrow" w:hAnsi="Arial Narrow"/>
              </w:rPr>
            </w:pPr>
            <w:r w:rsidRPr="00F36FA4">
              <w:rPr>
                <w:rFonts w:ascii="Arial Narrow" w:hAnsi="Arial Narrow"/>
              </w:rPr>
              <w:t>1.2.1</w:t>
            </w:r>
          </w:p>
        </w:tc>
        <w:tc>
          <w:tcPr>
            <w:tcW w:w="5215" w:type="dxa"/>
          </w:tcPr>
          <w:p w14:paraId="27F5E5EC" w14:textId="04B6A97A" w:rsidR="00485B21" w:rsidRPr="00F36FA4" w:rsidRDefault="00485B21" w:rsidP="004615A9">
            <w:pPr>
              <w:rPr>
                <w:rFonts w:ascii="Arial Narrow" w:hAnsi="Arial Narrow"/>
              </w:rPr>
            </w:pPr>
            <w:r w:rsidRPr="00F36FA4">
              <w:rPr>
                <w:rFonts w:ascii="Arial Narrow" w:hAnsi="Arial Narrow"/>
              </w:rPr>
              <w:t>‘transportable’ deleted (UN)</w:t>
            </w:r>
          </w:p>
        </w:tc>
      </w:tr>
      <w:tr w:rsidR="00485B21" w:rsidRPr="00F36FA4" w14:paraId="70373541" w14:textId="77777777" w:rsidTr="004615A9">
        <w:tc>
          <w:tcPr>
            <w:tcW w:w="2453" w:type="dxa"/>
          </w:tcPr>
          <w:p w14:paraId="190BA783" w14:textId="56C82608" w:rsidR="00485B21" w:rsidRPr="00F36FA4" w:rsidRDefault="00485B21" w:rsidP="00777B89">
            <w:pPr>
              <w:pStyle w:val="ListParagraph"/>
              <w:numPr>
                <w:ilvl w:val="0"/>
                <w:numId w:val="3"/>
              </w:numPr>
              <w:spacing w:after="0" w:line="240" w:lineRule="auto"/>
              <w:rPr>
                <w:rFonts w:ascii="Arial Narrow" w:hAnsi="Arial Narrow"/>
              </w:rPr>
            </w:pPr>
            <w:r w:rsidRPr="00F36FA4">
              <w:rPr>
                <w:rFonts w:ascii="Arial Narrow" w:hAnsi="Arial Narrow"/>
              </w:rPr>
              <w:t>Pressure receptacle</w:t>
            </w:r>
          </w:p>
        </w:tc>
        <w:tc>
          <w:tcPr>
            <w:tcW w:w="1402" w:type="dxa"/>
          </w:tcPr>
          <w:p w14:paraId="6F261771" w14:textId="25E79085" w:rsidR="00485B21" w:rsidRPr="00F36FA4" w:rsidRDefault="00485B21" w:rsidP="004615A9">
            <w:pPr>
              <w:rPr>
                <w:rFonts w:ascii="Arial Narrow" w:hAnsi="Arial Narrow"/>
              </w:rPr>
            </w:pPr>
            <w:r w:rsidRPr="00F36FA4">
              <w:rPr>
                <w:rFonts w:ascii="Arial Narrow" w:hAnsi="Arial Narrow"/>
              </w:rPr>
              <w:t>1.2.1</w:t>
            </w:r>
          </w:p>
        </w:tc>
        <w:tc>
          <w:tcPr>
            <w:tcW w:w="5215" w:type="dxa"/>
          </w:tcPr>
          <w:p w14:paraId="235E3580" w14:textId="6AD7C19F" w:rsidR="00485B21" w:rsidRPr="00F36FA4" w:rsidRDefault="00485B21" w:rsidP="004615A9">
            <w:pPr>
              <w:rPr>
                <w:rFonts w:ascii="Arial Narrow" w:hAnsi="Arial Narrow"/>
              </w:rPr>
            </w:pPr>
            <w:r w:rsidRPr="00F36FA4">
              <w:rPr>
                <w:rFonts w:ascii="Arial Narrow" w:hAnsi="Arial Narrow"/>
              </w:rPr>
              <w:t>Amended by UN</w:t>
            </w:r>
          </w:p>
        </w:tc>
      </w:tr>
      <w:tr w:rsidR="00485B21" w:rsidRPr="00F36FA4" w14:paraId="302E1BA0" w14:textId="77777777" w:rsidTr="004615A9">
        <w:tc>
          <w:tcPr>
            <w:tcW w:w="2453" w:type="dxa"/>
          </w:tcPr>
          <w:p w14:paraId="41885F75" w14:textId="7A871CE4" w:rsidR="00485B21" w:rsidRPr="00F36FA4" w:rsidRDefault="00485B21" w:rsidP="00777B89">
            <w:pPr>
              <w:pStyle w:val="ListParagraph"/>
              <w:numPr>
                <w:ilvl w:val="0"/>
                <w:numId w:val="3"/>
              </w:numPr>
              <w:spacing w:after="0" w:line="240" w:lineRule="auto"/>
              <w:rPr>
                <w:rFonts w:ascii="Arial Narrow" w:hAnsi="Arial Narrow"/>
              </w:rPr>
            </w:pPr>
            <w:r w:rsidRPr="00F36FA4">
              <w:rPr>
                <w:rFonts w:ascii="Arial Narrow" w:hAnsi="Arial Narrow"/>
              </w:rPr>
              <w:t>Pressure receptacle shell</w:t>
            </w:r>
          </w:p>
        </w:tc>
        <w:tc>
          <w:tcPr>
            <w:tcW w:w="1402" w:type="dxa"/>
          </w:tcPr>
          <w:p w14:paraId="27C2E4E5" w14:textId="18D85AA8" w:rsidR="00485B21" w:rsidRPr="00F36FA4" w:rsidRDefault="00485B21" w:rsidP="004615A9">
            <w:pPr>
              <w:rPr>
                <w:rFonts w:ascii="Arial Narrow" w:hAnsi="Arial Narrow"/>
              </w:rPr>
            </w:pPr>
            <w:r w:rsidRPr="00F36FA4">
              <w:rPr>
                <w:rFonts w:ascii="Arial Narrow" w:hAnsi="Arial Narrow"/>
              </w:rPr>
              <w:t>1.2.1</w:t>
            </w:r>
          </w:p>
        </w:tc>
        <w:tc>
          <w:tcPr>
            <w:tcW w:w="5215" w:type="dxa"/>
          </w:tcPr>
          <w:p w14:paraId="7AD3F36A" w14:textId="53CEE278" w:rsidR="00485B21" w:rsidRPr="00F36FA4" w:rsidRDefault="00485B21" w:rsidP="004615A9">
            <w:pPr>
              <w:rPr>
                <w:rFonts w:ascii="Arial Narrow" w:hAnsi="Arial Narrow"/>
              </w:rPr>
            </w:pPr>
            <w:r w:rsidRPr="00F36FA4">
              <w:rPr>
                <w:rFonts w:ascii="Arial Narrow" w:hAnsi="Arial Narrow"/>
              </w:rPr>
              <w:t>New (UN)</w:t>
            </w:r>
          </w:p>
        </w:tc>
      </w:tr>
      <w:tr w:rsidR="006D0C50" w:rsidRPr="00F36FA4" w14:paraId="0B311C73" w14:textId="77777777" w:rsidTr="004615A9">
        <w:tc>
          <w:tcPr>
            <w:tcW w:w="2453" w:type="dxa"/>
          </w:tcPr>
          <w:p w14:paraId="0A079685" w14:textId="3612E01F" w:rsidR="006D0C50" w:rsidRPr="00F36FA4" w:rsidRDefault="006D0C50" w:rsidP="00777B89">
            <w:pPr>
              <w:pStyle w:val="ListParagraph"/>
              <w:numPr>
                <w:ilvl w:val="0"/>
                <w:numId w:val="3"/>
              </w:numPr>
              <w:spacing w:after="0" w:line="240" w:lineRule="auto"/>
              <w:rPr>
                <w:rFonts w:ascii="Arial Narrow" w:hAnsi="Arial Narrow"/>
              </w:rPr>
            </w:pPr>
            <w:r w:rsidRPr="00F36FA4">
              <w:rPr>
                <w:rFonts w:ascii="Arial Narrow" w:hAnsi="Arial Narrow"/>
              </w:rPr>
              <w:t>Recycled plastics material</w:t>
            </w:r>
          </w:p>
        </w:tc>
        <w:tc>
          <w:tcPr>
            <w:tcW w:w="1402" w:type="dxa"/>
          </w:tcPr>
          <w:p w14:paraId="60261E4B" w14:textId="2A91B715" w:rsidR="006D0C50" w:rsidRPr="00F36FA4" w:rsidRDefault="006D0C50" w:rsidP="004615A9">
            <w:pPr>
              <w:rPr>
                <w:rFonts w:ascii="Arial Narrow" w:hAnsi="Arial Narrow"/>
              </w:rPr>
            </w:pPr>
            <w:r w:rsidRPr="00F36FA4">
              <w:rPr>
                <w:rFonts w:ascii="Arial Narrow" w:hAnsi="Arial Narrow"/>
              </w:rPr>
              <w:t>1.2.1</w:t>
            </w:r>
          </w:p>
        </w:tc>
        <w:tc>
          <w:tcPr>
            <w:tcW w:w="5215" w:type="dxa"/>
          </w:tcPr>
          <w:p w14:paraId="31650301" w14:textId="4C516B2E" w:rsidR="006D0C50" w:rsidRPr="00F36FA4" w:rsidRDefault="006D0C50" w:rsidP="004615A9">
            <w:pPr>
              <w:rPr>
                <w:rFonts w:ascii="Arial Narrow" w:hAnsi="Arial Narrow"/>
              </w:rPr>
            </w:pPr>
            <w:r w:rsidRPr="00F36FA4">
              <w:rPr>
                <w:rFonts w:ascii="Arial Narrow" w:hAnsi="Arial Narrow"/>
              </w:rPr>
              <w:t>Additional text added to Note (UN)</w:t>
            </w:r>
          </w:p>
        </w:tc>
      </w:tr>
      <w:tr w:rsidR="006D0C50" w:rsidRPr="00F36FA4" w14:paraId="4EEFF32C" w14:textId="77777777" w:rsidTr="004615A9">
        <w:tc>
          <w:tcPr>
            <w:tcW w:w="2453" w:type="dxa"/>
          </w:tcPr>
          <w:p w14:paraId="0561CBFF" w14:textId="738BC7ED" w:rsidR="006D0C50" w:rsidRPr="00F36FA4" w:rsidRDefault="006D0C50" w:rsidP="00777B89">
            <w:pPr>
              <w:pStyle w:val="ListParagraph"/>
              <w:numPr>
                <w:ilvl w:val="0"/>
                <w:numId w:val="3"/>
              </w:numPr>
              <w:spacing w:after="0" w:line="240" w:lineRule="auto"/>
              <w:rPr>
                <w:rFonts w:ascii="Arial Narrow" w:hAnsi="Arial Narrow"/>
              </w:rPr>
            </w:pPr>
            <w:r w:rsidRPr="00F36FA4">
              <w:rPr>
                <w:rFonts w:ascii="Arial Narrow" w:hAnsi="Arial Narrow"/>
              </w:rPr>
              <w:t>Self-accelerating decomposition temperature (SADT)</w:t>
            </w:r>
          </w:p>
        </w:tc>
        <w:tc>
          <w:tcPr>
            <w:tcW w:w="1402" w:type="dxa"/>
          </w:tcPr>
          <w:p w14:paraId="13DBA811" w14:textId="77B6E22D" w:rsidR="006D0C50" w:rsidRPr="00F36FA4" w:rsidRDefault="006D0C50" w:rsidP="004615A9">
            <w:pPr>
              <w:rPr>
                <w:rFonts w:ascii="Arial Narrow" w:hAnsi="Arial Narrow"/>
              </w:rPr>
            </w:pPr>
            <w:r w:rsidRPr="00F36FA4">
              <w:rPr>
                <w:rFonts w:ascii="Arial Narrow" w:hAnsi="Arial Narrow"/>
              </w:rPr>
              <w:t>1.2.1</w:t>
            </w:r>
          </w:p>
        </w:tc>
        <w:tc>
          <w:tcPr>
            <w:tcW w:w="5215" w:type="dxa"/>
          </w:tcPr>
          <w:p w14:paraId="6CCB5104" w14:textId="1ABF60FF" w:rsidR="006D0C50" w:rsidRPr="00F36FA4" w:rsidRDefault="006D0C50" w:rsidP="004615A9">
            <w:pPr>
              <w:rPr>
                <w:rFonts w:ascii="Arial Narrow" w:hAnsi="Arial Narrow"/>
              </w:rPr>
            </w:pPr>
            <w:r w:rsidRPr="00F36FA4">
              <w:rPr>
                <w:rFonts w:ascii="Arial Narrow" w:hAnsi="Arial Narrow"/>
              </w:rPr>
              <w:t>Aligned to UN MR</w:t>
            </w:r>
          </w:p>
        </w:tc>
      </w:tr>
      <w:tr w:rsidR="006D0C50" w:rsidRPr="00F36FA4" w14:paraId="5D8647DD" w14:textId="77777777" w:rsidTr="004615A9">
        <w:tc>
          <w:tcPr>
            <w:tcW w:w="2453" w:type="dxa"/>
          </w:tcPr>
          <w:p w14:paraId="1399A262" w14:textId="7A847296" w:rsidR="006D0C50" w:rsidRPr="00F36FA4" w:rsidRDefault="006D0C50" w:rsidP="00777B89">
            <w:pPr>
              <w:pStyle w:val="ListParagraph"/>
              <w:numPr>
                <w:ilvl w:val="0"/>
                <w:numId w:val="3"/>
              </w:numPr>
              <w:spacing w:after="0" w:line="240" w:lineRule="auto"/>
              <w:rPr>
                <w:rFonts w:ascii="Arial Narrow" w:hAnsi="Arial Narrow"/>
              </w:rPr>
            </w:pPr>
            <w:r w:rsidRPr="00F36FA4">
              <w:rPr>
                <w:rFonts w:ascii="Arial Narrow" w:hAnsi="Arial Narrow"/>
              </w:rPr>
              <w:t>Service equipment</w:t>
            </w:r>
          </w:p>
        </w:tc>
        <w:tc>
          <w:tcPr>
            <w:tcW w:w="1402" w:type="dxa"/>
          </w:tcPr>
          <w:p w14:paraId="07F74938" w14:textId="1EC73E70" w:rsidR="006D0C50" w:rsidRPr="00F36FA4" w:rsidRDefault="006D0C50" w:rsidP="004615A9">
            <w:pPr>
              <w:rPr>
                <w:rFonts w:ascii="Arial Narrow" w:hAnsi="Arial Narrow"/>
              </w:rPr>
            </w:pPr>
            <w:r w:rsidRPr="00F36FA4">
              <w:rPr>
                <w:rFonts w:ascii="Arial Narrow" w:hAnsi="Arial Narrow"/>
              </w:rPr>
              <w:t>1.2.1</w:t>
            </w:r>
          </w:p>
        </w:tc>
        <w:tc>
          <w:tcPr>
            <w:tcW w:w="5215" w:type="dxa"/>
          </w:tcPr>
          <w:p w14:paraId="34C0A4FD" w14:textId="092686D4" w:rsidR="006D0C50" w:rsidRPr="00F36FA4" w:rsidRDefault="006D0C50" w:rsidP="004615A9">
            <w:pPr>
              <w:rPr>
                <w:rFonts w:ascii="Arial Narrow" w:hAnsi="Arial Narrow"/>
              </w:rPr>
            </w:pPr>
            <w:r w:rsidRPr="00F36FA4">
              <w:rPr>
                <w:rFonts w:ascii="Arial Narrow" w:hAnsi="Arial Narrow"/>
              </w:rPr>
              <w:t>New (UN)</w:t>
            </w:r>
          </w:p>
        </w:tc>
      </w:tr>
      <w:tr w:rsidR="006D0C50" w:rsidRPr="00F36FA4" w14:paraId="336D5E83" w14:textId="77777777" w:rsidTr="004615A9">
        <w:tc>
          <w:tcPr>
            <w:tcW w:w="2453" w:type="dxa"/>
          </w:tcPr>
          <w:p w14:paraId="167DB2DD" w14:textId="18551604" w:rsidR="006D0C50" w:rsidRPr="00F36FA4" w:rsidRDefault="006D0C50" w:rsidP="00777B89">
            <w:pPr>
              <w:pStyle w:val="ListParagraph"/>
              <w:numPr>
                <w:ilvl w:val="0"/>
                <w:numId w:val="3"/>
              </w:numPr>
              <w:spacing w:after="0" w:line="240" w:lineRule="auto"/>
              <w:rPr>
                <w:rFonts w:ascii="Arial Narrow" w:hAnsi="Arial Narrow"/>
              </w:rPr>
            </w:pPr>
            <w:r w:rsidRPr="00F36FA4">
              <w:rPr>
                <w:rFonts w:ascii="Arial Narrow" w:hAnsi="Arial Narrow"/>
              </w:rPr>
              <w:t>Tank</w:t>
            </w:r>
          </w:p>
        </w:tc>
        <w:tc>
          <w:tcPr>
            <w:tcW w:w="1402" w:type="dxa"/>
          </w:tcPr>
          <w:p w14:paraId="5C65F289" w14:textId="77777777" w:rsidR="006D0C50" w:rsidRPr="00F36FA4" w:rsidRDefault="006D0C50" w:rsidP="004615A9">
            <w:pPr>
              <w:rPr>
                <w:rFonts w:ascii="Arial Narrow" w:hAnsi="Arial Narrow"/>
              </w:rPr>
            </w:pPr>
            <w:r w:rsidRPr="00F36FA4">
              <w:rPr>
                <w:rFonts w:ascii="Arial Narrow" w:hAnsi="Arial Narrow"/>
              </w:rPr>
              <w:t>1.2.1</w:t>
            </w:r>
          </w:p>
          <w:p w14:paraId="6F437F81" w14:textId="0A8C70A9" w:rsidR="006D0C50" w:rsidRPr="00F36FA4" w:rsidRDefault="006D0C50" w:rsidP="004615A9">
            <w:pPr>
              <w:rPr>
                <w:rFonts w:ascii="Arial Narrow" w:hAnsi="Arial Narrow"/>
                <w:b/>
                <w:bCs/>
              </w:rPr>
            </w:pPr>
            <w:r w:rsidRPr="00F36FA4">
              <w:rPr>
                <w:rFonts w:ascii="Arial Narrow" w:hAnsi="Arial Narrow"/>
                <w:b/>
                <w:bCs/>
              </w:rPr>
              <w:t>MSI 1.2.11</w:t>
            </w:r>
          </w:p>
        </w:tc>
        <w:tc>
          <w:tcPr>
            <w:tcW w:w="5215" w:type="dxa"/>
          </w:tcPr>
          <w:p w14:paraId="41FEDCF4" w14:textId="77777777" w:rsidR="006D0C50" w:rsidRPr="00F36FA4" w:rsidRDefault="006D0C50" w:rsidP="004615A9">
            <w:pPr>
              <w:rPr>
                <w:rFonts w:ascii="Arial Narrow" w:hAnsi="Arial Narrow"/>
              </w:rPr>
            </w:pPr>
          </w:p>
          <w:p w14:paraId="0B7F730D" w14:textId="08FECE5D" w:rsidR="003D26A0" w:rsidRPr="00F36FA4" w:rsidRDefault="003D26A0" w:rsidP="003D26A0">
            <w:pPr>
              <w:rPr>
                <w:rFonts w:ascii="Arial Narrow" w:hAnsi="Arial Narrow"/>
              </w:rPr>
            </w:pPr>
            <w:r w:rsidRPr="00F36FA4">
              <w:rPr>
                <w:rFonts w:ascii="Arial Narrow" w:hAnsi="Arial Narrow"/>
              </w:rPr>
              <w:t>Aligned to UN MR</w:t>
            </w:r>
          </w:p>
        </w:tc>
      </w:tr>
      <w:tr w:rsidR="003D26A0" w:rsidRPr="00F36FA4" w14:paraId="78A1CC8C" w14:textId="77777777" w:rsidTr="004615A9">
        <w:tc>
          <w:tcPr>
            <w:tcW w:w="2453" w:type="dxa"/>
          </w:tcPr>
          <w:p w14:paraId="660C58E2" w14:textId="28D1B97D" w:rsidR="003D26A0" w:rsidRPr="00F36FA4" w:rsidRDefault="003D26A0" w:rsidP="00777B89">
            <w:pPr>
              <w:pStyle w:val="ListParagraph"/>
              <w:numPr>
                <w:ilvl w:val="0"/>
                <w:numId w:val="3"/>
              </w:numPr>
              <w:spacing w:after="0" w:line="240" w:lineRule="auto"/>
              <w:rPr>
                <w:rFonts w:ascii="Arial Narrow" w:hAnsi="Arial Narrow"/>
              </w:rPr>
            </w:pPr>
            <w:r w:rsidRPr="00F36FA4">
              <w:rPr>
                <w:rFonts w:ascii="Arial Narrow" w:hAnsi="Arial Narrow"/>
              </w:rPr>
              <w:t>Tube</w:t>
            </w:r>
          </w:p>
        </w:tc>
        <w:tc>
          <w:tcPr>
            <w:tcW w:w="1402" w:type="dxa"/>
          </w:tcPr>
          <w:p w14:paraId="02BACC6B" w14:textId="53C9787E" w:rsidR="003D26A0" w:rsidRPr="00F36FA4" w:rsidRDefault="003D26A0" w:rsidP="004615A9">
            <w:pPr>
              <w:rPr>
                <w:rFonts w:ascii="Arial Narrow" w:hAnsi="Arial Narrow"/>
              </w:rPr>
            </w:pPr>
            <w:r w:rsidRPr="00F36FA4">
              <w:rPr>
                <w:rFonts w:ascii="Arial Narrow" w:hAnsi="Arial Narrow"/>
              </w:rPr>
              <w:t>1.2.1</w:t>
            </w:r>
          </w:p>
        </w:tc>
        <w:tc>
          <w:tcPr>
            <w:tcW w:w="5215" w:type="dxa"/>
          </w:tcPr>
          <w:p w14:paraId="5340D114" w14:textId="09F91F2C" w:rsidR="003D26A0" w:rsidRPr="00F36FA4" w:rsidRDefault="003D26A0" w:rsidP="004615A9">
            <w:pPr>
              <w:rPr>
                <w:rFonts w:ascii="Arial Narrow" w:hAnsi="Arial Narrow"/>
              </w:rPr>
            </w:pPr>
            <w:r w:rsidRPr="00F36FA4">
              <w:rPr>
                <w:rFonts w:ascii="Arial Narrow" w:hAnsi="Arial Narrow"/>
              </w:rPr>
              <w:t>‘transportable’ deleted (UN)</w:t>
            </w:r>
          </w:p>
        </w:tc>
      </w:tr>
      <w:tr w:rsidR="00BA7FEF" w:rsidRPr="00F36FA4" w14:paraId="151258F4" w14:textId="77777777" w:rsidTr="004615A9">
        <w:tc>
          <w:tcPr>
            <w:tcW w:w="2453" w:type="dxa"/>
          </w:tcPr>
          <w:p w14:paraId="72B93748" w14:textId="5AE89E39" w:rsidR="00BA7FEF" w:rsidRPr="00F36FA4" w:rsidRDefault="00BA7FEF" w:rsidP="00777B89">
            <w:pPr>
              <w:pStyle w:val="ListParagraph"/>
              <w:numPr>
                <w:ilvl w:val="0"/>
                <w:numId w:val="3"/>
              </w:numPr>
              <w:spacing w:after="0" w:line="240" w:lineRule="auto"/>
              <w:rPr>
                <w:rFonts w:ascii="Arial Narrow" w:hAnsi="Arial Narrow"/>
              </w:rPr>
            </w:pPr>
            <w:r w:rsidRPr="00F36FA4">
              <w:rPr>
                <w:rFonts w:ascii="Arial Narrow" w:hAnsi="Arial Narrow"/>
              </w:rPr>
              <w:t>Ullage</w:t>
            </w:r>
          </w:p>
        </w:tc>
        <w:tc>
          <w:tcPr>
            <w:tcW w:w="1402" w:type="dxa"/>
          </w:tcPr>
          <w:p w14:paraId="468AB6E6" w14:textId="41C613EE" w:rsidR="00BA7FEF" w:rsidRPr="00F36FA4" w:rsidRDefault="00BA7FEF" w:rsidP="004615A9">
            <w:pPr>
              <w:rPr>
                <w:rFonts w:ascii="Arial Narrow" w:hAnsi="Arial Narrow"/>
              </w:rPr>
            </w:pPr>
            <w:r w:rsidRPr="00F36FA4">
              <w:rPr>
                <w:rFonts w:ascii="Arial Narrow" w:hAnsi="Arial Narrow"/>
              </w:rPr>
              <w:t>1.2.1</w:t>
            </w:r>
          </w:p>
        </w:tc>
        <w:tc>
          <w:tcPr>
            <w:tcW w:w="5215" w:type="dxa"/>
          </w:tcPr>
          <w:p w14:paraId="52976534" w14:textId="67C7E2F2" w:rsidR="00BA7FEF" w:rsidRPr="00F36FA4" w:rsidRDefault="003D26A0" w:rsidP="004615A9">
            <w:pPr>
              <w:rPr>
                <w:rFonts w:ascii="Arial Narrow" w:hAnsi="Arial Narrow"/>
              </w:rPr>
            </w:pPr>
            <w:r w:rsidRPr="00F36FA4">
              <w:rPr>
                <w:rFonts w:ascii="Arial Narrow" w:hAnsi="Arial Narrow"/>
              </w:rPr>
              <w:t>New</w:t>
            </w:r>
          </w:p>
        </w:tc>
      </w:tr>
      <w:tr w:rsidR="00D67557" w:rsidRPr="00F36FA4" w14:paraId="1F89C032" w14:textId="77777777" w:rsidTr="004615A9">
        <w:tc>
          <w:tcPr>
            <w:tcW w:w="2453" w:type="dxa"/>
          </w:tcPr>
          <w:p w14:paraId="548528F8" w14:textId="013770E3" w:rsidR="006953B5" w:rsidRPr="00F36FA4" w:rsidRDefault="003D26A0" w:rsidP="00777B89">
            <w:pPr>
              <w:pStyle w:val="ListParagraph"/>
              <w:numPr>
                <w:ilvl w:val="0"/>
                <w:numId w:val="3"/>
              </w:numPr>
              <w:spacing w:after="0" w:line="240" w:lineRule="auto"/>
              <w:rPr>
                <w:rFonts w:ascii="Arial Narrow" w:hAnsi="Arial Narrow"/>
              </w:rPr>
            </w:pPr>
            <w:r w:rsidRPr="00F36FA4">
              <w:rPr>
                <w:rFonts w:ascii="Arial Narrow" w:hAnsi="Arial Narrow"/>
              </w:rPr>
              <w:t>Working pressure</w:t>
            </w:r>
          </w:p>
        </w:tc>
        <w:tc>
          <w:tcPr>
            <w:tcW w:w="1402" w:type="dxa"/>
          </w:tcPr>
          <w:p w14:paraId="1381A377" w14:textId="54AE624F" w:rsidR="006953B5" w:rsidRPr="00F36FA4" w:rsidRDefault="003D26A0" w:rsidP="004615A9">
            <w:pPr>
              <w:rPr>
                <w:rFonts w:ascii="Arial Narrow" w:hAnsi="Arial Narrow"/>
              </w:rPr>
            </w:pPr>
            <w:r w:rsidRPr="00F36FA4">
              <w:rPr>
                <w:rFonts w:ascii="Arial Narrow" w:hAnsi="Arial Narrow"/>
              </w:rPr>
              <w:t>1.2.1</w:t>
            </w:r>
          </w:p>
        </w:tc>
        <w:tc>
          <w:tcPr>
            <w:tcW w:w="5215" w:type="dxa"/>
          </w:tcPr>
          <w:p w14:paraId="6F68B8E3" w14:textId="0C66DEE6" w:rsidR="006953B5" w:rsidRPr="00F36FA4" w:rsidRDefault="006953B5" w:rsidP="004615A9">
            <w:pPr>
              <w:rPr>
                <w:rFonts w:ascii="Arial Narrow" w:hAnsi="Arial Narrow"/>
              </w:rPr>
            </w:pPr>
            <w:r w:rsidRPr="00F36FA4">
              <w:rPr>
                <w:rFonts w:ascii="Arial Narrow" w:hAnsi="Arial Narrow"/>
              </w:rPr>
              <w:t>Definition</w:t>
            </w:r>
            <w:r w:rsidR="003D26A0" w:rsidRPr="00F36FA4">
              <w:rPr>
                <w:rFonts w:ascii="Arial Narrow" w:hAnsi="Arial Narrow"/>
              </w:rPr>
              <w:t xml:space="preserve"> expanded to include specific criteria for UN 1001 and UN 3374 (UN)</w:t>
            </w:r>
          </w:p>
        </w:tc>
      </w:tr>
      <w:tr w:rsidR="003D26A0" w:rsidRPr="00F36FA4" w14:paraId="286E71E5" w14:textId="77777777" w:rsidTr="004615A9">
        <w:tc>
          <w:tcPr>
            <w:tcW w:w="2453" w:type="dxa"/>
          </w:tcPr>
          <w:p w14:paraId="62971A78" w14:textId="6EED1325" w:rsidR="003D26A0" w:rsidRPr="00F36FA4" w:rsidRDefault="003D26A0" w:rsidP="003D26A0">
            <w:pPr>
              <w:rPr>
                <w:rFonts w:ascii="Arial Narrow" w:hAnsi="Arial Narrow"/>
                <w:b/>
              </w:rPr>
            </w:pPr>
            <w:r w:rsidRPr="00F36FA4">
              <w:rPr>
                <w:rFonts w:ascii="Arial Narrow" w:hAnsi="Arial Narrow"/>
                <w:b/>
              </w:rPr>
              <w:t>Units of measurement</w:t>
            </w:r>
          </w:p>
        </w:tc>
        <w:tc>
          <w:tcPr>
            <w:tcW w:w="1402" w:type="dxa"/>
          </w:tcPr>
          <w:p w14:paraId="59DF5957" w14:textId="13421460" w:rsidR="003D26A0" w:rsidRPr="00F36FA4" w:rsidRDefault="003D26A0" w:rsidP="004615A9">
            <w:pPr>
              <w:rPr>
                <w:rFonts w:ascii="Arial Narrow" w:hAnsi="Arial Narrow"/>
                <w:bCs/>
              </w:rPr>
            </w:pPr>
            <w:r w:rsidRPr="00F36FA4">
              <w:rPr>
                <w:rFonts w:ascii="Arial Narrow" w:hAnsi="Arial Narrow"/>
                <w:bCs/>
              </w:rPr>
              <w:t>1.2.2.1</w:t>
            </w:r>
          </w:p>
        </w:tc>
        <w:tc>
          <w:tcPr>
            <w:tcW w:w="5215" w:type="dxa"/>
          </w:tcPr>
          <w:p w14:paraId="68734016" w14:textId="560C3DC9" w:rsidR="003D26A0" w:rsidRPr="00F36FA4" w:rsidRDefault="003D26A0" w:rsidP="004615A9">
            <w:pPr>
              <w:rPr>
                <w:rFonts w:ascii="Arial Narrow" w:hAnsi="Arial Narrow"/>
                <w:bCs/>
              </w:rPr>
            </w:pPr>
            <w:r w:rsidRPr="00F36FA4">
              <w:rPr>
                <w:rFonts w:ascii="Arial Narrow" w:hAnsi="Arial Narrow"/>
                <w:bCs/>
              </w:rPr>
              <w:t>‘Electrical resistance’ added (UN)</w:t>
            </w:r>
          </w:p>
        </w:tc>
      </w:tr>
      <w:tr w:rsidR="00736FF5" w:rsidRPr="00F36FA4" w14:paraId="08E08BDC" w14:textId="77777777" w:rsidTr="00A06704">
        <w:tc>
          <w:tcPr>
            <w:tcW w:w="2453" w:type="dxa"/>
          </w:tcPr>
          <w:p w14:paraId="15F266EA" w14:textId="3B4646A9" w:rsidR="00387CFE" w:rsidRPr="00F36FA4" w:rsidRDefault="00736FF5" w:rsidP="00A06704">
            <w:pPr>
              <w:rPr>
                <w:rFonts w:ascii="Arial Narrow" w:hAnsi="Arial Narrow"/>
                <w:b/>
              </w:rPr>
            </w:pPr>
            <w:r w:rsidRPr="00F36FA4">
              <w:rPr>
                <w:rFonts w:ascii="Arial Narrow" w:hAnsi="Arial Narrow"/>
                <w:b/>
              </w:rPr>
              <w:t>Referenced standards, codes, etc.</w:t>
            </w:r>
          </w:p>
        </w:tc>
        <w:tc>
          <w:tcPr>
            <w:tcW w:w="1402" w:type="dxa"/>
          </w:tcPr>
          <w:p w14:paraId="0F62ECC9" w14:textId="77777777" w:rsidR="00387CFE" w:rsidRPr="00F36FA4" w:rsidRDefault="00387CFE" w:rsidP="00A06704">
            <w:pPr>
              <w:rPr>
                <w:rFonts w:ascii="Arial Narrow" w:hAnsi="Arial Narrow"/>
              </w:rPr>
            </w:pPr>
          </w:p>
        </w:tc>
        <w:tc>
          <w:tcPr>
            <w:tcW w:w="5215" w:type="dxa"/>
          </w:tcPr>
          <w:p w14:paraId="6122A353" w14:textId="77777777" w:rsidR="00387CFE" w:rsidRPr="00F36FA4" w:rsidRDefault="00387CFE" w:rsidP="00A06704">
            <w:pPr>
              <w:rPr>
                <w:rFonts w:ascii="Arial Narrow" w:hAnsi="Arial Narrow"/>
              </w:rPr>
            </w:pPr>
          </w:p>
        </w:tc>
      </w:tr>
      <w:tr w:rsidR="00387CFE" w:rsidRPr="00F36FA4" w14:paraId="4F2B1A1B" w14:textId="77777777" w:rsidTr="00A06704">
        <w:tc>
          <w:tcPr>
            <w:tcW w:w="2453" w:type="dxa"/>
          </w:tcPr>
          <w:p w14:paraId="24065B6D" w14:textId="446493F5" w:rsidR="0052687D" w:rsidRPr="00F36FA4" w:rsidRDefault="0052687D" w:rsidP="00777B89">
            <w:pPr>
              <w:pStyle w:val="ListParagraph"/>
              <w:numPr>
                <w:ilvl w:val="0"/>
                <w:numId w:val="12"/>
              </w:numPr>
              <w:spacing w:after="0" w:line="240" w:lineRule="auto"/>
              <w:rPr>
                <w:rFonts w:ascii="Arial Narrow" w:hAnsi="Arial Narrow"/>
              </w:rPr>
            </w:pPr>
            <w:r w:rsidRPr="00F36FA4">
              <w:rPr>
                <w:rFonts w:ascii="Arial Narrow" w:hAnsi="Arial Narrow"/>
              </w:rPr>
              <w:t>Standards references</w:t>
            </w:r>
          </w:p>
        </w:tc>
        <w:tc>
          <w:tcPr>
            <w:tcW w:w="1402" w:type="dxa"/>
          </w:tcPr>
          <w:p w14:paraId="22EE3812" w14:textId="2B7D06D7" w:rsidR="0052687D" w:rsidRPr="00F36FA4" w:rsidRDefault="00387CFE" w:rsidP="00A06704">
            <w:pPr>
              <w:rPr>
                <w:rFonts w:ascii="Arial Narrow" w:hAnsi="Arial Narrow"/>
              </w:rPr>
            </w:pPr>
            <w:r w:rsidRPr="00F36FA4">
              <w:rPr>
                <w:rFonts w:ascii="Arial Narrow" w:hAnsi="Arial Narrow"/>
              </w:rPr>
              <w:t>1.2.3.2.2</w:t>
            </w:r>
          </w:p>
        </w:tc>
        <w:tc>
          <w:tcPr>
            <w:tcW w:w="5215" w:type="dxa"/>
          </w:tcPr>
          <w:p w14:paraId="27E9CB5B" w14:textId="43469916" w:rsidR="0052687D" w:rsidRPr="00F36FA4" w:rsidRDefault="003D26A0" w:rsidP="00A06704">
            <w:pPr>
              <w:rPr>
                <w:rFonts w:ascii="Arial Narrow" w:hAnsi="Arial Narrow"/>
              </w:rPr>
            </w:pPr>
            <w:r w:rsidRPr="00F36FA4">
              <w:rPr>
                <w:rFonts w:ascii="Arial Narrow" w:hAnsi="Arial Narrow"/>
              </w:rPr>
              <w:t>Amended</w:t>
            </w:r>
            <w:r w:rsidR="00387CFE" w:rsidRPr="00F36FA4">
              <w:rPr>
                <w:rFonts w:ascii="Arial Narrow" w:hAnsi="Arial Narrow"/>
              </w:rPr>
              <w:t xml:space="preserve"> to include a 12 month transition period for referenced codes, standards, international rules, etc. that do not include a specified transition period.</w:t>
            </w:r>
          </w:p>
        </w:tc>
      </w:tr>
      <w:tr w:rsidR="0052687D" w:rsidRPr="00F36FA4" w14:paraId="1A908752" w14:textId="77777777" w:rsidTr="00891D6E">
        <w:tc>
          <w:tcPr>
            <w:tcW w:w="2453" w:type="dxa"/>
          </w:tcPr>
          <w:p w14:paraId="5F33DFFF" w14:textId="72EEBFFC" w:rsidR="0052687D" w:rsidRPr="00F36FA4" w:rsidRDefault="00736FF5" w:rsidP="00777B89">
            <w:pPr>
              <w:pStyle w:val="ListParagraph"/>
              <w:numPr>
                <w:ilvl w:val="0"/>
                <w:numId w:val="12"/>
              </w:numPr>
              <w:spacing w:after="0" w:line="240" w:lineRule="auto"/>
              <w:rPr>
                <w:rFonts w:ascii="Arial Narrow" w:hAnsi="Arial Narrow"/>
              </w:rPr>
            </w:pPr>
            <w:r w:rsidRPr="00F36FA4">
              <w:rPr>
                <w:rFonts w:ascii="Arial Narrow" w:hAnsi="Arial Narrow"/>
              </w:rPr>
              <w:t>Referenced Standards</w:t>
            </w:r>
          </w:p>
        </w:tc>
        <w:tc>
          <w:tcPr>
            <w:tcW w:w="1402" w:type="dxa"/>
          </w:tcPr>
          <w:p w14:paraId="642517F9" w14:textId="46ED859E" w:rsidR="0052687D" w:rsidRPr="00F36FA4" w:rsidRDefault="00736FF5" w:rsidP="00F742AC">
            <w:pPr>
              <w:rPr>
                <w:rFonts w:ascii="Arial Narrow" w:hAnsi="Arial Narrow"/>
              </w:rPr>
            </w:pPr>
            <w:r w:rsidRPr="00F36FA4">
              <w:rPr>
                <w:rFonts w:ascii="Arial Narrow" w:hAnsi="Arial Narrow"/>
              </w:rPr>
              <w:t>Table 1.1</w:t>
            </w:r>
          </w:p>
        </w:tc>
        <w:tc>
          <w:tcPr>
            <w:tcW w:w="5215" w:type="dxa"/>
          </w:tcPr>
          <w:p w14:paraId="7E1584B1" w14:textId="6E68BE6B" w:rsidR="0052687D" w:rsidRPr="00F36FA4" w:rsidRDefault="00736FF5" w:rsidP="00F742AC">
            <w:pPr>
              <w:rPr>
                <w:rFonts w:ascii="Arial Narrow" w:hAnsi="Arial Narrow"/>
                <w:bCs/>
                <w:iCs/>
              </w:rPr>
            </w:pPr>
            <w:r w:rsidRPr="00F36FA4">
              <w:rPr>
                <w:rFonts w:ascii="Arial Narrow" w:hAnsi="Arial Narrow"/>
                <w:bCs/>
                <w:iCs/>
              </w:rPr>
              <w:t>Standards no</w:t>
            </w:r>
            <w:r w:rsidR="003D26A0" w:rsidRPr="00F36FA4">
              <w:rPr>
                <w:rFonts w:ascii="Arial Narrow" w:hAnsi="Arial Narrow"/>
                <w:bCs/>
                <w:iCs/>
              </w:rPr>
              <w:t xml:space="preserve"> longer</w:t>
            </w:r>
            <w:r w:rsidRPr="00F36FA4">
              <w:rPr>
                <w:rFonts w:ascii="Arial Narrow" w:hAnsi="Arial Narrow"/>
                <w:bCs/>
                <w:iCs/>
              </w:rPr>
              <w:t xml:space="preserve"> used in the Code</w:t>
            </w:r>
            <w:r w:rsidR="000D699D" w:rsidRPr="00F36FA4">
              <w:rPr>
                <w:rFonts w:ascii="Arial Narrow" w:hAnsi="Arial Narrow"/>
                <w:bCs/>
                <w:iCs/>
              </w:rPr>
              <w:t xml:space="preserve"> have been deleted</w:t>
            </w:r>
          </w:p>
        </w:tc>
      </w:tr>
      <w:tr w:rsidR="00D67557" w:rsidRPr="00F36FA4" w14:paraId="3FE81818" w14:textId="77777777" w:rsidTr="00891D6E">
        <w:tc>
          <w:tcPr>
            <w:tcW w:w="2453" w:type="dxa"/>
          </w:tcPr>
          <w:p w14:paraId="40ACC1EB" w14:textId="4149EF25" w:rsidR="00891D6E" w:rsidRPr="00F36FA4" w:rsidRDefault="00891D6E" w:rsidP="00F742AC">
            <w:pPr>
              <w:rPr>
                <w:rFonts w:ascii="Arial Narrow" w:hAnsi="Arial Narrow"/>
                <w:b/>
                <w:color w:val="FF0000"/>
              </w:rPr>
            </w:pPr>
          </w:p>
        </w:tc>
        <w:tc>
          <w:tcPr>
            <w:tcW w:w="1402" w:type="dxa"/>
          </w:tcPr>
          <w:p w14:paraId="3E981F4D" w14:textId="3E00D721" w:rsidR="00891D6E" w:rsidRPr="00F36FA4" w:rsidRDefault="00891D6E" w:rsidP="00F742AC">
            <w:pPr>
              <w:rPr>
                <w:rFonts w:ascii="Arial Narrow" w:hAnsi="Arial Narrow"/>
                <w:color w:val="FF0000"/>
              </w:rPr>
            </w:pPr>
          </w:p>
        </w:tc>
        <w:tc>
          <w:tcPr>
            <w:tcW w:w="5215" w:type="dxa"/>
          </w:tcPr>
          <w:p w14:paraId="016FFA75" w14:textId="693F5731" w:rsidR="00195623" w:rsidRPr="00F36FA4" w:rsidRDefault="00195623" w:rsidP="00F742AC">
            <w:pPr>
              <w:rPr>
                <w:rFonts w:ascii="Arial Narrow" w:hAnsi="Arial Narrow"/>
                <w:b/>
                <w:i/>
                <w:color w:val="FF0000"/>
              </w:rPr>
            </w:pPr>
          </w:p>
        </w:tc>
      </w:tr>
      <w:bookmarkEnd w:id="1"/>
    </w:tbl>
    <w:p w14:paraId="11550119" w14:textId="360535D5" w:rsidR="000A6D8B" w:rsidRPr="00F36FA4" w:rsidRDefault="000A6D8B">
      <w:pPr>
        <w:rPr>
          <w:rFonts w:ascii="Arial Narrow" w:eastAsia="Cambria" w:hAnsi="Arial Narrow" w:cs="Times New Roman"/>
          <w:b/>
          <w:color w:val="FF0000"/>
          <w:sz w:val="24"/>
          <w:szCs w:val="24"/>
        </w:rPr>
      </w:pPr>
    </w:p>
    <w:p w14:paraId="0517E717" w14:textId="77777777" w:rsidR="00891D6E" w:rsidRPr="00F36FA4" w:rsidRDefault="00891D6E" w:rsidP="00891D6E">
      <w:pPr>
        <w:pStyle w:val="NTCHeading2"/>
        <w:rPr>
          <w:rFonts w:ascii="Arial Narrow" w:hAnsi="Arial Narrow"/>
          <w:sz w:val="24"/>
          <w:szCs w:val="24"/>
        </w:rPr>
      </w:pPr>
      <w:r w:rsidRPr="00F36FA4">
        <w:rPr>
          <w:rFonts w:ascii="Arial Narrow" w:hAnsi="Arial Narrow"/>
          <w:sz w:val="24"/>
          <w:szCs w:val="24"/>
        </w:rPr>
        <w:t>PART 2 – CLASSIFICATION</w:t>
      </w:r>
    </w:p>
    <w:tbl>
      <w:tblPr>
        <w:tblStyle w:val="TableGrid"/>
        <w:tblW w:w="0" w:type="auto"/>
        <w:tblLayout w:type="fixed"/>
        <w:tblLook w:val="04A0" w:firstRow="1" w:lastRow="0" w:firstColumn="1" w:lastColumn="0" w:noHBand="0" w:noVBand="1"/>
      </w:tblPr>
      <w:tblGrid>
        <w:gridCol w:w="2694"/>
        <w:gridCol w:w="1417"/>
        <w:gridCol w:w="4959"/>
      </w:tblGrid>
      <w:tr w:rsidR="00D67557" w:rsidRPr="00F36FA4" w14:paraId="1FEF80C6" w14:textId="77777777" w:rsidTr="004D11C9">
        <w:trPr>
          <w:cnfStyle w:val="100000000000" w:firstRow="1" w:lastRow="0" w:firstColumn="0" w:lastColumn="0" w:oddVBand="0" w:evenVBand="0" w:oddHBand="0" w:evenHBand="0" w:firstRowFirstColumn="0" w:firstRowLastColumn="0" w:lastRowFirstColumn="0" w:lastRowLastColumn="0"/>
          <w:tblHeader/>
        </w:trPr>
        <w:tc>
          <w:tcPr>
            <w:tcW w:w="2694" w:type="dxa"/>
            <w:shd w:val="clear" w:color="auto" w:fill="D9D9D9" w:themeFill="background1" w:themeFillShade="D9"/>
          </w:tcPr>
          <w:p w14:paraId="01090A04" w14:textId="77777777" w:rsidR="00891D6E" w:rsidRPr="00F36FA4" w:rsidRDefault="00891D6E" w:rsidP="00F742AC">
            <w:pPr>
              <w:rPr>
                <w:rFonts w:ascii="Arial Narrow" w:hAnsi="Arial Narrow"/>
                <w:b/>
              </w:rPr>
            </w:pPr>
            <w:r w:rsidRPr="00F36FA4">
              <w:rPr>
                <w:rFonts w:ascii="Arial Narrow" w:hAnsi="Arial Narrow"/>
                <w:b/>
              </w:rPr>
              <w:t>Area</w:t>
            </w:r>
          </w:p>
        </w:tc>
        <w:tc>
          <w:tcPr>
            <w:tcW w:w="1417" w:type="dxa"/>
            <w:shd w:val="clear" w:color="auto" w:fill="D9D9D9" w:themeFill="background1" w:themeFillShade="D9"/>
          </w:tcPr>
          <w:p w14:paraId="52D1F8D2" w14:textId="77777777" w:rsidR="00891D6E" w:rsidRPr="00F36FA4" w:rsidRDefault="00891D6E" w:rsidP="00F742AC">
            <w:pPr>
              <w:rPr>
                <w:rFonts w:ascii="Arial Narrow" w:hAnsi="Arial Narrow"/>
                <w:b/>
              </w:rPr>
            </w:pPr>
            <w:r w:rsidRPr="00F36FA4">
              <w:rPr>
                <w:rFonts w:ascii="Arial Narrow" w:hAnsi="Arial Narrow"/>
                <w:b/>
              </w:rPr>
              <w:t>Subsection</w:t>
            </w:r>
          </w:p>
        </w:tc>
        <w:tc>
          <w:tcPr>
            <w:tcW w:w="4959" w:type="dxa"/>
            <w:shd w:val="clear" w:color="auto" w:fill="D9D9D9" w:themeFill="background1" w:themeFillShade="D9"/>
          </w:tcPr>
          <w:p w14:paraId="5C436110" w14:textId="77777777" w:rsidR="00891D6E" w:rsidRPr="00F36FA4" w:rsidRDefault="00891D6E" w:rsidP="00F742AC">
            <w:pPr>
              <w:rPr>
                <w:rFonts w:ascii="Arial Narrow" w:hAnsi="Arial Narrow"/>
                <w:b/>
              </w:rPr>
            </w:pPr>
            <w:r w:rsidRPr="00F36FA4">
              <w:rPr>
                <w:rFonts w:ascii="Arial Narrow" w:hAnsi="Arial Narrow"/>
                <w:b/>
              </w:rPr>
              <w:t>Explanation of Change</w:t>
            </w:r>
          </w:p>
        </w:tc>
      </w:tr>
      <w:tr w:rsidR="0063049F" w:rsidRPr="00F36FA4" w14:paraId="5431F336" w14:textId="77777777" w:rsidTr="00DD593C">
        <w:tc>
          <w:tcPr>
            <w:tcW w:w="2694" w:type="dxa"/>
          </w:tcPr>
          <w:p w14:paraId="2D1CACBB" w14:textId="46FACE3B" w:rsidR="005A3AF3" w:rsidRPr="00F36FA4" w:rsidRDefault="005A3AF3" w:rsidP="00DD593C">
            <w:pPr>
              <w:rPr>
                <w:rFonts w:ascii="Arial Narrow" w:hAnsi="Arial Narrow"/>
                <w:b/>
              </w:rPr>
            </w:pPr>
            <w:r w:rsidRPr="00F36FA4">
              <w:rPr>
                <w:rFonts w:ascii="Arial Narrow" w:hAnsi="Arial Narrow"/>
                <w:b/>
              </w:rPr>
              <w:t>Transport of Samples</w:t>
            </w:r>
          </w:p>
        </w:tc>
        <w:tc>
          <w:tcPr>
            <w:tcW w:w="1417" w:type="dxa"/>
          </w:tcPr>
          <w:p w14:paraId="401B5FF8" w14:textId="16A8DA35" w:rsidR="005A3AF3" w:rsidRPr="00F36FA4" w:rsidRDefault="0063049F" w:rsidP="00DD593C">
            <w:pPr>
              <w:rPr>
                <w:rFonts w:ascii="Arial Narrow" w:hAnsi="Arial Narrow"/>
              </w:rPr>
            </w:pPr>
            <w:r w:rsidRPr="00F36FA4">
              <w:rPr>
                <w:rFonts w:ascii="Arial Narrow" w:hAnsi="Arial Narrow"/>
              </w:rPr>
              <w:t>2.0.4.3.1</w:t>
            </w:r>
          </w:p>
        </w:tc>
        <w:tc>
          <w:tcPr>
            <w:tcW w:w="4959" w:type="dxa"/>
          </w:tcPr>
          <w:p w14:paraId="753D855B" w14:textId="60EA13C8" w:rsidR="005A3AF3" w:rsidRPr="00F36FA4" w:rsidRDefault="0063049F" w:rsidP="00DD593C">
            <w:pPr>
              <w:rPr>
                <w:rFonts w:ascii="Arial Narrow" w:hAnsi="Arial Narrow"/>
              </w:rPr>
            </w:pPr>
            <w:r w:rsidRPr="00F36FA4">
              <w:rPr>
                <w:rFonts w:ascii="Arial Narrow" w:hAnsi="Arial Narrow"/>
              </w:rPr>
              <w:t>Concentration limits added for PG III.  This text was missed when 2.0.4.3 was first introduced in ADG 7.6</w:t>
            </w:r>
          </w:p>
        </w:tc>
      </w:tr>
      <w:tr w:rsidR="00CE152A" w:rsidRPr="00F36FA4" w14:paraId="5D91DB54" w14:textId="77777777" w:rsidTr="00DD593C">
        <w:tc>
          <w:tcPr>
            <w:tcW w:w="2694" w:type="dxa"/>
          </w:tcPr>
          <w:p w14:paraId="6BCAB57F" w14:textId="2D75C46A" w:rsidR="00CE152A" w:rsidRPr="00F36FA4" w:rsidRDefault="00CE152A" w:rsidP="00DD593C">
            <w:pPr>
              <w:rPr>
                <w:rFonts w:ascii="Arial Narrow" w:hAnsi="Arial Narrow"/>
                <w:b/>
              </w:rPr>
            </w:pPr>
            <w:r w:rsidRPr="00F36FA4">
              <w:rPr>
                <w:rFonts w:ascii="Arial Narrow" w:hAnsi="Arial Narrow"/>
                <w:b/>
              </w:rPr>
              <w:t>Assigned self-reactive substances in packagings</w:t>
            </w:r>
          </w:p>
        </w:tc>
        <w:tc>
          <w:tcPr>
            <w:tcW w:w="1417" w:type="dxa"/>
          </w:tcPr>
          <w:p w14:paraId="5AA1C24B" w14:textId="03011924" w:rsidR="00CE152A" w:rsidRPr="00F36FA4" w:rsidRDefault="00CE152A" w:rsidP="00DD593C">
            <w:pPr>
              <w:rPr>
                <w:rFonts w:ascii="Arial Narrow" w:hAnsi="Arial Narrow"/>
              </w:rPr>
            </w:pPr>
            <w:r w:rsidRPr="00F36FA4">
              <w:rPr>
                <w:rFonts w:ascii="Arial Narrow" w:hAnsi="Arial Narrow"/>
              </w:rPr>
              <w:t>Table 2.4.2.3.2.3</w:t>
            </w:r>
          </w:p>
        </w:tc>
        <w:tc>
          <w:tcPr>
            <w:tcW w:w="4959" w:type="dxa"/>
          </w:tcPr>
          <w:p w14:paraId="0AA7AC83" w14:textId="63E98945" w:rsidR="00CE152A" w:rsidRPr="00F36FA4" w:rsidRDefault="00CE152A" w:rsidP="00DD593C">
            <w:pPr>
              <w:rPr>
                <w:rFonts w:ascii="Arial Narrow" w:hAnsi="Arial Narrow"/>
              </w:rPr>
            </w:pPr>
            <w:r w:rsidRPr="00F36FA4">
              <w:rPr>
                <w:rFonts w:ascii="Arial Narrow" w:hAnsi="Arial Narrow"/>
              </w:rPr>
              <w:t>New entry for 7-METHOXY-5-METHYL-BENZOTHOPHEN-2-YL) BORONIC ACID, including new Table Note: 11</w:t>
            </w:r>
          </w:p>
        </w:tc>
      </w:tr>
      <w:tr w:rsidR="00D67557" w:rsidRPr="00F36FA4" w14:paraId="0AEE8956" w14:textId="77777777" w:rsidTr="004D11C9">
        <w:tc>
          <w:tcPr>
            <w:tcW w:w="2694" w:type="dxa"/>
          </w:tcPr>
          <w:p w14:paraId="422BFD3A" w14:textId="0459AD72" w:rsidR="00891D6E" w:rsidRPr="00F36FA4" w:rsidRDefault="0063049F" w:rsidP="00F742AC">
            <w:pPr>
              <w:rPr>
                <w:rFonts w:ascii="Arial Narrow" w:hAnsi="Arial Narrow"/>
                <w:b/>
              </w:rPr>
            </w:pPr>
            <w:r w:rsidRPr="00F36FA4">
              <w:rPr>
                <w:rFonts w:ascii="Arial Narrow" w:hAnsi="Arial Narrow"/>
                <w:b/>
              </w:rPr>
              <w:t>Oxidising solids - assignment of packing groups</w:t>
            </w:r>
          </w:p>
        </w:tc>
        <w:tc>
          <w:tcPr>
            <w:tcW w:w="1417" w:type="dxa"/>
          </w:tcPr>
          <w:p w14:paraId="2C9E76FC" w14:textId="672C6C41" w:rsidR="00891D6E" w:rsidRPr="00F36FA4" w:rsidRDefault="0063049F" w:rsidP="00F742AC">
            <w:pPr>
              <w:rPr>
                <w:rFonts w:ascii="Arial Narrow" w:hAnsi="Arial Narrow"/>
              </w:rPr>
            </w:pPr>
            <w:r w:rsidRPr="00F36FA4">
              <w:rPr>
                <w:rFonts w:ascii="Arial Narrow" w:hAnsi="Arial Narrow"/>
              </w:rPr>
              <w:t>2.5.2.2.2(b) Test O.3</w:t>
            </w:r>
          </w:p>
        </w:tc>
        <w:tc>
          <w:tcPr>
            <w:tcW w:w="4959" w:type="dxa"/>
          </w:tcPr>
          <w:p w14:paraId="56475E03" w14:textId="5A3D5A7F" w:rsidR="0063049F" w:rsidRPr="00F36FA4" w:rsidRDefault="0063049F" w:rsidP="00F742AC">
            <w:pPr>
              <w:rPr>
                <w:rFonts w:ascii="Arial Narrow" w:hAnsi="Arial Narrow"/>
              </w:rPr>
            </w:pPr>
            <w:r w:rsidRPr="00F36FA4">
              <w:rPr>
                <w:rFonts w:ascii="Arial Narrow" w:hAnsi="Arial Narrow"/>
              </w:rPr>
              <w:t>This clause was incorrectly worded when added to the ADG Code in 2013.  For each of the packing groups, the words ‘</w:t>
            </w:r>
            <w:r w:rsidRPr="00F36FA4">
              <w:rPr>
                <w:rFonts w:ascii="Arial Narrow" w:hAnsi="Arial Narrow"/>
                <w:b/>
                <w:bCs/>
              </w:rPr>
              <w:t>burning time</w:t>
            </w:r>
            <w:r w:rsidRPr="00F36FA4">
              <w:rPr>
                <w:rFonts w:ascii="Arial Narrow" w:hAnsi="Arial Narrow"/>
              </w:rPr>
              <w:t>’ have been replaced by ‘</w:t>
            </w:r>
            <w:r w:rsidRPr="00F36FA4">
              <w:rPr>
                <w:rFonts w:ascii="Arial Narrow" w:hAnsi="Arial Narrow"/>
                <w:b/>
                <w:bCs/>
              </w:rPr>
              <w:t>burning rate</w:t>
            </w:r>
            <w:r w:rsidRPr="00F36FA4">
              <w:rPr>
                <w:rFonts w:ascii="Arial Narrow" w:hAnsi="Arial Narrow"/>
              </w:rPr>
              <w:t>’.  The burning rate criteria has also been corrected f</w:t>
            </w:r>
            <w:r w:rsidR="00434D28" w:rsidRPr="00F36FA4">
              <w:rPr>
                <w:rFonts w:ascii="Arial Narrow" w:hAnsi="Arial Narrow"/>
              </w:rPr>
              <w:t>rom ‘</w:t>
            </w:r>
            <w:r w:rsidR="00434D28" w:rsidRPr="00F36FA4">
              <w:rPr>
                <w:rFonts w:ascii="Arial Narrow" w:hAnsi="Arial Narrow"/>
                <w:b/>
                <w:bCs/>
              </w:rPr>
              <w:t>less than</w:t>
            </w:r>
            <w:r w:rsidR="00434D28" w:rsidRPr="00F36FA4">
              <w:rPr>
                <w:rFonts w:ascii="Arial Narrow" w:hAnsi="Arial Narrow"/>
              </w:rPr>
              <w:t>’ to ‘</w:t>
            </w:r>
            <w:r w:rsidR="00434D28" w:rsidRPr="00F36FA4">
              <w:rPr>
                <w:rFonts w:ascii="Arial Narrow" w:hAnsi="Arial Narrow"/>
                <w:b/>
                <w:bCs/>
              </w:rPr>
              <w:t>greater than</w:t>
            </w:r>
            <w:r w:rsidR="00434D28" w:rsidRPr="00F36FA4">
              <w:rPr>
                <w:rFonts w:ascii="Arial Narrow" w:hAnsi="Arial Narrow"/>
              </w:rPr>
              <w:t>’.</w:t>
            </w:r>
          </w:p>
        </w:tc>
      </w:tr>
      <w:tr w:rsidR="00CE152A" w:rsidRPr="00F36FA4" w14:paraId="610D971B" w14:textId="77777777" w:rsidTr="004D11C9">
        <w:tc>
          <w:tcPr>
            <w:tcW w:w="2694" w:type="dxa"/>
          </w:tcPr>
          <w:p w14:paraId="3EB5F6AA" w14:textId="48A95745" w:rsidR="00CE152A" w:rsidRPr="00F36FA4" w:rsidRDefault="00CE152A" w:rsidP="00F742AC">
            <w:pPr>
              <w:rPr>
                <w:rFonts w:ascii="Arial Narrow" w:hAnsi="Arial Narrow"/>
                <w:b/>
              </w:rPr>
            </w:pPr>
            <w:r w:rsidRPr="00F36FA4">
              <w:rPr>
                <w:rFonts w:ascii="Arial Narrow" w:hAnsi="Arial Narrow"/>
                <w:b/>
              </w:rPr>
              <w:lastRenderedPageBreak/>
              <w:t>Assigned organic peroxides in packages</w:t>
            </w:r>
          </w:p>
        </w:tc>
        <w:tc>
          <w:tcPr>
            <w:tcW w:w="1417" w:type="dxa"/>
          </w:tcPr>
          <w:p w14:paraId="65C4A7EE" w14:textId="671DB177" w:rsidR="00CE152A" w:rsidRPr="00F36FA4" w:rsidRDefault="00CE152A" w:rsidP="00F742AC">
            <w:pPr>
              <w:rPr>
                <w:rFonts w:ascii="Arial Narrow" w:hAnsi="Arial Narrow"/>
              </w:rPr>
            </w:pPr>
            <w:r w:rsidRPr="00F36FA4">
              <w:rPr>
                <w:rFonts w:ascii="Arial Narrow" w:hAnsi="Arial Narrow"/>
              </w:rPr>
              <w:t>Table 2.5.3.2.4</w:t>
            </w:r>
          </w:p>
        </w:tc>
        <w:tc>
          <w:tcPr>
            <w:tcW w:w="4959" w:type="dxa"/>
          </w:tcPr>
          <w:p w14:paraId="0DCA6E37" w14:textId="77777777" w:rsidR="00CE152A" w:rsidRPr="00F36FA4" w:rsidRDefault="00CE152A" w:rsidP="00CE152A">
            <w:pPr>
              <w:rPr>
                <w:rFonts w:ascii="Arial Narrow" w:hAnsi="Arial Narrow"/>
              </w:rPr>
            </w:pPr>
            <w:r w:rsidRPr="00F36FA4">
              <w:rPr>
                <w:rFonts w:ascii="Arial Narrow" w:hAnsi="Arial Narrow"/>
              </w:rPr>
              <w:t>New entries added for:</w:t>
            </w:r>
          </w:p>
          <w:p w14:paraId="2F5C6EE6" w14:textId="3790B02C" w:rsidR="00CE152A" w:rsidRPr="00F36FA4" w:rsidRDefault="00CE152A" w:rsidP="00777B89">
            <w:pPr>
              <w:pStyle w:val="ListParagraph"/>
              <w:numPr>
                <w:ilvl w:val="0"/>
                <w:numId w:val="14"/>
              </w:numPr>
              <w:spacing w:after="0"/>
              <w:ind w:left="454"/>
              <w:contextualSpacing w:val="0"/>
              <w:rPr>
                <w:rFonts w:ascii="Arial Narrow" w:hAnsi="Arial Narrow"/>
              </w:rPr>
            </w:pPr>
            <w:r w:rsidRPr="00F36FA4">
              <w:rPr>
                <w:rFonts w:ascii="Arial Narrow" w:hAnsi="Arial Narrow"/>
              </w:rPr>
              <w:t xml:space="preserve">ACETYL ACETONE PEROXIDE </w:t>
            </w:r>
            <w:r w:rsidRPr="00F36FA4">
              <w:rPr>
                <w:rFonts w:ascii="Arial Narrow" w:hAnsi="Arial Narrow"/>
                <w:u w:val="single"/>
              </w:rPr>
              <w:t>&lt;</w:t>
            </w:r>
            <w:r w:rsidRPr="00F36FA4">
              <w:rPr>
                <w:rFonts w:ascii="Arial Narrow" w:hAnsi="Arial Narrow"/>
              </w:rPr>
              <w:t xml:space="preserve"> 35%</w:t>
            </w:r>
          </w:p>
          <w:p w14:paraId="70D9F6D3" w14:textId="2396A24D" w:rsidR="00CE152A" w:rsidRPr="00F36FA4" w:rsidRDefault="00CE152A" w:rsidP="00777B89">
            <w:pPr>
              <w:pStyle w:val="ListParagraph"/>
              <w:numPr>
                <w:ilvl w:val="0"/>
                <w:numId w:val="14"/>
              </w:numPr>
              <w:spacing w:after="0"/>
              <w:ind w:left="454"/>
              <w:contextualSpacing w:val="0"/>
              <w:rPr>
                <w:rFonts w:ascii="Arial Narrow" w:hAnsi="Arial Narrow"/>
              </w:rPr>
            </w:pPr>
            <w:proofErr w:type="spellStart"/>
            <w:r w:rsidRPr="00F36FA4">
              <w:rPr>
                <w:rFonts w:ascii="Arial Narrow" w:hAnsi="Arial Narrow"/>
              </w:rPr>
              <w:t>tert</w:t>
            </w:r>
            <w:proofErr w:type="spellEnd"/>
            <w:r w:rsidRPr="00F36FA4">
              <w:rPr>
                <w:rFonts w:ascii="Arial Narrow" w:hAnsi="Arial Narrow"/>
              </w:rPr>
              <w:t xml:space="preserve"> BUTYLPEROXY ISOPROPYLCARBONATE </w:t>
            </w:r>
            <w:r w:rsidRPr="00F36FA4">
              <w:rPr>
                <w:rFonts w:ascii="Arial Narrow" w:hAnsi="Arial Narrow"/>
                <w:u w:val="single"/>
              </w:rPr>
              <w:t>&lt;</w:t>
            </w:r>
            <w:r w:rsidRPr="00F36FA4">
              <w:rPr>
                <w:rFonts w:ascii="Arial Narrow" w:hAnsi="Arial Narrow"/>
              </w:rPr>
              <w:t xml:space="preserve"> 62%</w:t>
            </w:r>
          </w:p>
          <w:p w14:paraId="1C8783A8" w14:textId="77777777" w:rsidR="00CE152A" w:rsidRPr="00F36FA4" w:rsidRDefault="00CE152A" w:rsidP="00777B89">
            <w:pPr>
              <w:pStyle w:val="ListParagraph"/>
              <w:numPr>
                <w:ilvl w:val="0"/>
                <w:numId w:val="14"/>
              </w:numPr>
              <w:spacing w:after="0"/>
              <w:ind w:left="453" w:hanging="357"/>
              <w:contextualSpacing w:val="0"/>
              <w:rPr>
                <w:rFonts w:ascii="Arial Narrow" w:hAnsi="Arial Narrow"/>
              </w:rPr>
            </w:pPr>
            <w:r w:rsidRPr="00F36FA4">
              <w:rPr>
                <w:rFonts w:ascii="Arial Narrow" w:hAnsi="Arial Narrow"/>
              </w:rPr>
              <w:t>tert-HEXYL PEROXYPIVALATE ≤ 52 as a stable dispersion in water</w:t>
            </w:r>
          </w:p>
          <w:p w14:paraId="446B3CF0" w14:textId="5C6B24B0" w:rsidR="00CE152A" w:rsidRPr="00F36FA4" w:rsidRDefault="00CE152A" w:rsidP="00CE152A">
            <w:pPr>
              <w:rPr>
                <w:rFonts w:ascii="Arial Narrow" w:hAnsi="Arial Narrow"/>
              </w:rPr>
            </w:pPr>
            <w:r w:rsidRPr="00F36FA4">
              <w:rPr>
                <w:rFonts w:ascii="Arial Narrow" w:hAnsi="Arial Narrow"/>
              </w:rPr>
              <w:t>New Table Note (32)</w:t>
            </w:r>
          </w:p>
        </w:tc>
      </w:tr>
      <w:tr w:rsidR="00CE152A" w:rsidRPr="00F36FA4" w14:paraId="303A42F4" w14:textId="77777777" w:rsidTr="004D11C9">
        <w:tc>
          <w:tcPr>
            <w:tcW w:w="2694" w:type="dxa"/>
          </w:tcPr>
          <w:p w14:paraId="34F00A63" w14:textId="761E083B" w:rsidR="00CE152A" w:rsidRPr="00F36FA4" w:rsidRDefault="00CE152A" w:rsidP="00F742AC">
            <w:pPr>
              <w:rPr>
                <w:rFonts w:ascii="Arial Narrow" w:hAnsi="Arial Narrow"/>
                <w:b/>
              </w:rPr>
            </w:pPr>
            <w:r w:rsidRPr="00F36FA4">
              <w:rPr>
                <w:rFonts w:ascii="Arial Narrow" w:hAnsi="Arial Narrow"/>
                <w:b/>
              </w:rPr>
              <w:t xml:space="preserve">Assignment of PG to </w:t>
            </w:r>
            <w:r w:rsidR="00885C76" w:rsidRPr="00F36FA4">
              <w:rPr>
                <w:rFonts w:ascii="Arial Narrow" w:hAnsi="Arial Narrow"/>
                <w:b/>
              </w:rPr>
              <w:t>substances and mixtures of Class 8</w:t>
            </w:r>
          </w:p>
        </w:tc>
        <w:tc>
          <w:tcPr>
            <w:tcW w:w="1417" w:type="dxa"/>
          </w:tcPr>
          <w:p w14:paraId="77CB4A15" w14:textId="2A3580CE" w:rsidR="00CE152A" w:rsidRPr="00F36FA4" w:rsidRDefault="00CE152A" w:rsidP="00F742AC">
            <w:pPr>
              <w:rPr>
                <w:rFonts w:ascii="Arial Narrow" w:hAnsi="Arial Narrow"/>
              </w:rPr>
            </w:pPr>
            <w:r w:rsidRPr="00F36FA4">
              <w:rPr>
                <w:rFonts w:ascii="Arial Narrow" w:hAnsi="Arial Narrow"/>
              </w:rPr>
              <w:t>2.8.3.2</w:t>
            </w:r>
          </w:p>
        </w:tc>
        <w:tc>
          <w:tcPr>
            <w:tcW w:w="4959" w:type="dxa"/>
          </w:tcPr>
          <w:p w14:paraId="4CE60AD4" w14:textId="3F1997A2" w:rsidR="00CE152A" w:rsidRPr="00F36FA4" w:rsidRDefault="00885C76" w:rsidP="00CE152A">
            <w:pPr>
              <w:rPr>
                <w:rFonts w:ascii="Arial Narrow" w:hAnsi="Arial Narrow"/>
              </w:rPr>
            </w:pPr>
            <w:r w:rsidRPr="00F36FA4">
              <w:rPr>
                <w:rFonts w:ascii="Arial Narrow" w:hAnsi="Arial Narrow"/>
              </w:rPr>
              <w:t>Additional text added to clarify assignment of PG when test method does not allow discrimination between PG</w:t>
            </w:r>
          </w:p>
        </w:tc>
      </w:tr>
      <w:tr w:rsidR="00341C90" w:rsidRPr="00F36FA4" w14:paraId="74211F2F" w14:textId="77777777" w:rsidTr="0058029D">
        <w:tc>
          <w:tcPr>
            <w:tcW w:w="9070" w:type="dxa"/>
            <w:gridSpan w:val="3"/>
          </w:tcPr>
          <w:p w14:paraId="414AF837" w14:textId="551D0110" w:rsidR="00341C90" w:rsidRPr="00F36FA4" w:rsidRDefault="00341C90" w:rsidP="00F742AC">
            <w:pPr>
              <w:rPr>
                <w:rFonts w:ascii="Arial Narrow" w:hAnsi="Arial Narrow"/>
              </w:rPr>
            </w:pPr>
            <w:r w:rsidRPr="00F36FA4">
              <w:rPr>
                <w:rFonts w:ascii="Arial Narrow" w:hAnsi="Arial Narrow"/>
                <w:b/>
              </w:rPr>
              <w:t>Environmentally Hazardous Substances (aquatic environment)</w:t>
            </w:r>
          </w:p>
        </w:tc>
      </w:tr>
      <w:tr w:rsidR="00885C76" w:rsidRPr="00F36FA4" w14:paraId="2BD24739" w14:textId="77777777" w:rsidTr="004D11C9">
        <w:tc>
          <w:tcPr>
            <w:tcW w:w="2694" w:type="dxa"/>
          </w:tcPr>
          <w:p w14:paraId="7F1B8EC6" w14:textId="71A9720B" w:rsidR="00885C76" w:rsidRPr="00F36FA4" w:rsidRDefault="00885C76" w:rsidP="00777B89">
            <w:pPr>
              <w:pStyle w:val="ListParagraph"/>
              <w:numPr>
                <w:ilvl w:val="0"/>
                <w:numId w:val="10"/>
              </w:numPr>
              <w:spacing w:after="0" w:line="240" w:lineRule="auto"/>
              <w:rPr>
                <w:rFonts w:ascii="Arial Narrow" w:hAnsi="Arial Narrow"/>
              </w:rPr>
            </w:pPr>
            <w:r w:rsidRPr="00F36FA4">
              <w:rPr>
                <w:rFonts w:ascii="Arial Narrow" w:hAnsi="Arial Narrow"/>
              </w:rPr>
              <w:t>definition of ‘substance’</w:t>
            </w:r>
          </w:p>
        </w:tc>
        <w:tc>
          <w:tcPr>
            <w:tcW w:w="1417" w:type="dxa"/>
          </w:tcPr>
          <w:p w14:paraId="5F414248" w14:textId="5034070D" w:rsidR="00885C76" w:rsidRPr="00F36FA4" w:rsidRDefault="00885C76" w:rsidP="00885C76">
            <w:pPr>
              <w:rPr>
                <w:rFonts w:ascii="Arial Narrow" w:hAnsi="Arial Narrow"/>
              </w:rPr>
            </w:pPr>
            <w:r w:rsidRPr="00F36FA4">
              <w:rPr>
                <w:rFonts w:ascii="Arial Narrow" w:hAnsi="Arial Narrow"/>
              </w:rPr>
              <w:t>2.9.3</w:t>
            </w:r>
          </w:p>
        </w:tc>
        <w:tc>
          <w:tcPr>
            <w:tcW w:w="4959" w:type="dxa"/>
          </w:tcPr>
          <w:p w14:paraId="6598A3D6" w14:textId="362AEB5B" w:rsidR="00885C76" w:rsidRPr="00F36FA4" w:rsidRDefault="00276A10" w:rsidP="00885C76">
            <w:pPr>
              <w:rPr>
                <w:rFonts w:ascii="Arial Narrow" w:hAnsi="Arial Narrow"/>
              </w:rPr>
            </w:pPr>
            <w:r w:rsidRPr="00F36FA4">
              <w:rPr>
                <w:rFonts w:ascii="Arial Narrow" w:hAnsi="Arial Narrow"/>
              </w:rPr>
              <w:t>Definition added for the purpose of section 2.9.3. UN 16 amendment not included in ADG Code</w:t>
            </w:r>
          </w:p>
        </w:tc>
      </w:tr>
      <w:tr w:rsidR="00434D28" w:rsidRPr="00F36FA4" w14:paraId="17EEB240" w14:textId="77777777" w:rsidTr="004D11C9">
        <w:tc>
          <w:tcPr>
            <w:tcW w:w="2694" w:type="dxa"/>
          </w:tcPr>
          <w:p w14:paraId="745AAFA0" w14:textId="7C006044" w:rsidR="00434D28" w:rsidRPr="00F36FA4" w:rsidRDefault="00434D28" w:rsidP="00777B89">
            <w:pPr>
              <w:pStyle w:val="ListParagraph"/>
              <w:numPr>
                <w:ilvl w:val="0"/>
                <w:numId w:val="10"/>
              </w:numPr>
              <w:spacing w:after="0" w:line="240" w:lineRule="auto"/>
              <w:rPr>
                <w:rFonts w:ascii="Arial Narrow" w:hAnsi="Arial Narrow"/>
              </w:rPr>
            </w:pPr>
            <w:r w:rsidRPr="00F36FA4">
              <w:rPr>
                <w:rFonts w:ascii="Arial Narrow" w:hAnsi="Arial Narrow"/>
              </w:rPr>
              <w:t>Mixtures classification categories and criteria</w:t>
            </w:r>
          </w:p>
        </w:tc>
        <w:tc>
          <w:tcPr>
            <w:tcW w:w="1417" w:type="dxa"/>
          </w:tcPr>
          <w:p w14:paraId="561075A6" w14:textId="3F6FA2B9" w:rsidR="00434D28" w:rsidRPr="00F36FA4" w:rsidRDefault="00434D28" w:rsidP="00F742AC">
            <w:pPr>
              <w:rPr>
                <w:rFonts w:ascii="Arial Narrow" w:hAnsi="Arial Narrow"/>
              </w:rPr>
            </w:pPr>
            <w:r w:rsidRPr="00F36FA4">
              <w:rPr>
                <w:rFonts w:ascii="Arial Narrow" w:hAnsi="Arial Narrow"/>
              </w:rPr>
              <w:t>2.9.</w:t>
            </w:r>
            <w:r w:rsidR="00885C76" w:rsidRPr="00F36FA4">
              <w:rPr>
                <w:rFonts w:ascii="Arial Narrow" w:hAnsi="Arial Narrow"/>
              </w:rPr>
              <w:t>3</w:t>
            </w:r>
            <w:r w:rsidRPr="00F36FA4">
              <w:rPr>
                <w:rFonts w:ascii="Arial Narrow" w:hAnsi="Arial Narrow"/>
              </w:rPr>
              <w:t>.4.1</w:t>
            </w:r>
          </w:p>
        </w:tc>
        <w:tc>
          <w:tcPr>
            <w:tcW w:w="4959" w:type="dxa"/>
          </w:tcPr>
          <w:p w14:paraId="507E4A21" w14:textId="57B6CE72" w:rsidR="00434D28" w:rsidRPr="00F36FA4" w:rsidRDefault="00434D28" w:rsidP="00F742AC">
            <w:pPr>
              <w:rPr>
                <w:rFonts w:ascii="Arial Narrow" w:hAnsi="Arial Narrow"/>
              </w:rPr>
            </w:pPr>
            <w:r w:rsidRPr="00F36FA4">
              <w:rPr>
                <w:rFonts w:ascii="Arial Narrow" w:hAnsi="Arial Narrow"/>
              </w:rPr>
              <w:t>Concentration</w:t>
            </w:r>
            <w:r w:rsidR="002A02AA" w:rsidRPr="00F36FA4">
              <w:rPr>
                <w:rFonts w:ascii="Arial Narrow" w:hAnsi="Arial Narrow"/>
              </w:rPr>
              <w:t>s added for ingredients classified as Acute and/or Toxic and for other ingredients.  Correct concentrations have been missing since UN 16</w:t>
            </w:r>
          </w:p>
        </w:tc>
      </w:tr>
      <w:tr w:rsidR="00276A10" w:rsidRPr="00F36FA4" w14:paraId="47FDC9AE" w14:textId="77777777" w:rsidTr="004D11C9">
        <w:tc>
          <w:tcPr>
            <w:tcW w:w="2694" w:type="dxa"/>
          </w:tcPr>
          <w:p w14:paraId="4809912D" w14:textId="61BE6835" w:rsidR="00276A10" w:rsidRPr="00F36FA4" w:rsidRDefault="00276A10" w:rsidP="00777B89">
            <w:pPr>
              <w:pStyle w:val="ListParagraph"/>
              <w:numPr>
                <w:ilvl w:val="0"/>
                <w:numId w:val="10"/>
              </w:numPr>
              <w:spacing w:after="0" w:line="240" w:lineRule="auto"/>
              <w:rPr>
                <w:rFonts w:ascii="Arial Narrow" w:hAnsi="Arial Narrow"/>
              </w:rPr>
            </w:pPr>
            <w:r w:rsidRPr="00F36FA4">
              <w:rPr>
                <w:rFonts w:ascii="Arial Narrow" w:hAnsi="Arial Narrow"/>
              </w:rPr>
              <w:t>Classification for categories Chronic 1 and 2</w:t>
            </w:r>
          </w:p>
        </w:tc>
        <w:tc>
          <w:tcPr>
            <w:tcW w:w="1417" w:type="dxa"/>
          </w:tcPr>
          <w:p w14:paraId="3213584B" w14:textId="5D9FD8F2" w:rsidR="00276A10" w:rsidRPr="00F36FA4" w:rsidRDefault="00276A10" w:rsidP="00F742AC">
            <w:pPr>
              <w:rPr>
                <w:rFonts w:ascii="Arial Narrow" w:hAnsi="Arial Narrow"/>
              </w:rPr>
            </w:pPr>
            <w:r w:rsidRPr="00F36FA4">
              <w:rPr>
                <w:rFonts w:ascii="Arial Narrow" w:hAnsi="Arial Narrow"/>
              </w:rPr>
              <w:t>2.9.3.4.3.4 (a)(i)</w:t>
            </w:r>
          </w:p>
        </w:tc>
        <w:tc>
          <w:tcPr>
            <w:tcW w:w="4959" w:type="dxa"/>
          </w:tcPr>
          <w:p w14:paraId="2B2F1322" w14:textId="234CCCF0" w:rsidR="00276A10" w:rsidRPr="00F36FA4" w:rsidRDefault="00276A10" w:rsidP="00F742AC">
            <w:pPr>
              <w:rPr>
                <w:rFonts w:ascii="Arial Narrow" w:hAnsi="Arial Narrow"/>
              </w:rPr>
            </w:pPr>
            <w:r w:rsidRPr="00F36FA4">
              <w:rPr>
                <w:rFonts w:ascii="Arial Narrow" w:hAnsi="Arial Narrow"/>
              </w:rPr>
              <w:t xml:space="preserve">New Note added </w:t>
            </w:r>
            <w:r w:rsidR="00C351F1" w:rsidRPr="00F36FA4">
              <w:rPr>
                <w:rFonts w:ascii="Arial Narrow" w:hAnsi="Arial Narrow"/>
              </w:rPr>
              <w:t>to clarify when classification for long-term hazard is not required</w:t>
            </w:r>
          </w:p>
        </w:tc>
      </w:tr>
      <w:tr w:rsidR="00276A10" w:rsidRPr="00F36FA4" w14:paraId="59B26FBF" w14:textId="77777777" w:rsidTr="004D11C9">
        <w:tc>
          <w:tcPr>
            <w:tcW w:w="2694" w:type="dxa"/>
          </w:tcPr>
          <w:p w14:paraId="3F550BF4" w14:textId="76741B1A" w:rsidR="00276A10" w:rsidRPr="00F36FA4" w:rsidRDefault="00276A10" w:rsidP="00276A10">
            <w:pPr>
              <w:rPr>
                <w:rFonts w:ascii="Arial Narrow" w:hAnsi="Arial Narrow"/>
                <w:b/>
              </w:rPr>
            </w:pPr>
            <w:r w:rsidRPr="00F36FA4">
              <w:rPr>
                <w:rFonts w:ascii="Arial Narrow" w:hAnsi="Arial Narrow"/>
                <w:b/>
              </w:rPr>
              <w:t>Lithium Batteries</w:t>
            </w:r>
          </w:p>
        </w:tc>
        <w:tc>
          <w:tcPr>
            <w:tcW w:w="1417" w:type="dxa"/>
          </w:tcPr>
          <w:p w14:paraId="3CB8717F" w14:textId="0AF8392C" w:rsidR="00276A10" w:rsidRPr="00F36FA4" w:rsidRDefault="00276A10" w:rsidP="00F742AC">
            <w:pPr>
              <w:rPr>
                <w:rFonts w:ascii="Arial Narrow" w:hAnsi="Arial Narrow"/>
                <w:bCs/>
              </w:rPr>
            </w:pPr>
            <w:r w:rsidRPr="00F36FA4">
              <w:rPr>
                <w:rFonts w:ascii="Arial Narrow" w:hAnsi="Arial Narrow"/>
                <w:bCs/>
              </w:rPr>
              <w:t>2.9.4(g)</w:t>
            </w:r>
          </w:p>
        </w:tc>
        <w:tc>
          <w:tcPr>
            <w:tcW w:w="4959" w:type="dxa"/>
          </w:tcPr>
          <w:p w14:paraId="0AE6F785" w14:textId="554602E3" w:rsidR="00276A10" w:rsidRPr="00F36FA4" w:rsidRDefault="00276A10" w:rsidP="00F742AC">
            <w:pPr>
              <w:rPr>
                <w:rFonts w:ascii="Arial Narrow" w:hAnsi="Arial Narrow"/>
                <w:bCs/>
              </w:rPr>
            </w:pPr>
            <w:r w:rsidRPr="00F36FA4">
              <w:rPr>
                <w:rFonts w:ascii="Arial Narrow" w:hAnsi="Arial Narrow"/>
                <w:bCs/>
              </w:rPr>
              <w:t>Amended to exclude button cells installed in equipment (</w:t>
            </w:r>
            <w:r w:rsidR="00C351F1" w:rsidRPr="00F36FA4">
              <w:rPr>
                <w:rFonts w:ascii="Arial Narrow" w:hAnsi="Arial Narrow"/>
                <w:bCs/>
              </w:rPr>
              <w:t>including</w:t>
            </w:r>
            <w:r w:rsidRPr="00F36FA4">
              <w:rPr>
                <w:rFonts w:ascii="Arial Narrow" w:hAnsi="Arial Narrow"/>
                <w:bCs/>
              </w:rPr>
              <w:t xml:space="preserve"> circuit boards) from the requirement to make available the test summary.</w:t>
            </w:r>
          </w:p>
        </w:tc>
      </w:tr>
      <w:tr w:rsidR="00D67557" w:rsidRPr="00F36FA4" w14:paraId="4B5B052A" w14:textId="77777777" w:rsidTr="004D11C9">
        <w:tc>
          <w:tcPr>
            <w:tcW w:w="2694" w:type="dxa"/>
          </w:tcPr>
          <w:p w14:paraId="29CEC44B" w14:textId="49B79313" w:rsidR="00891D6E" w:rsidRPr="00F36FA4" w:rsidRDefault="00891D6E" w:rsidP="00F742AC">
            <w:pPr>
              <w:rPr>
                <w:rFonts w:ascii="Arial Narrow" w:hAnsi="Arial Narrow"/>
                <w:b/>
                <w:color w:val="FF0000"/>
              </w:rPr>
            </w:pPr>
          </w:p>
        </w:tc>
        <w:tc>
          <w:tcPr>
            <w:tcW w:w="1417" w:type="dxa"/>
          </w:tcPr>
          <w:p w14:paraId="7C4D3C19" w14:textId="4E7A6D15" w:rsidR="00891D6E" w:rsidRPr="00F36FA4" w:rsidRDefault="00891D6E" w:rsidP="00F742AC">
            <w:pPr>
              <w:rPr>
                <w:rFonts w:ascii="Arial Narrow" w:hAnsi="Arial Narrow"/>
                <w:b/>
                <w:color w:val="FF0000"/>
              </w:rPr>
            </w:pPr>
          </w:p>
        </w:tc>
        <w:tc>
          <w:tcPr>
            <w:tcW w:w="4959" w:type="dxa"/>
          </w:tcPr>
          <w:p w14:paraId="3A077688" w14:textId="688842E0" w:rsidR="00891D6E" w:rsidRPr="00F36FA4" w:rsidRDefault="00891D6E" w:rsidP="00F742AC">
            <w:pPr>
              <w:rPr>
                <w:rFonts w:ascii="Arial Narrow" w:hAnsi="Arial Narrow"/>
                <w:b/>
                <w:color w:val="FF0000"/>
              </w:rPr>
            </w:pPr>
          </w:p>
        </w:tc>
      </w:tr>
    </w:tbl>
    <w:p w14:paraId="650384E8" w14:textId="77777777" w:rsidR="000A6D8B" w:rsidRPr="00F36FA4" w:rsidRDefault="000A6D8B" w:rsidP="00891D6E">
      <w:pPr>
        <w:pStyle w:val="NTCHeading2"/>
        <w:rPr>
          <w:rFonts w:ascii="Arial Narrow" w:hAnsi="Arial Narrow"/>
          <w:color w:val="FF0000"/>
          <w:sz w:val="24"/>
          <w:szCs w:val="24"/>
        </w:rPr>
      </w:pPr>
    </w:p>
    <w:p w14:paraId="7649C468" w14:textId="483D394A" w:rsidR="00891D6E" w:rsidRPr="00F36FA4" w:rsidRDefault="00891D6E" w:rsidP="00891D6E">
      <w:pPr>
        <w:pStyle w:val="NTCHeading2"/>
        <w:rPr>
          <w:rFonts w:ascii="Arial Narrow" w:hAnsi="Arial Narrow"/>
          <w:b w:val="0"/>
          <w:sz w:val="24"/>
          <w:szCs w:val="24"/>
        </w:rPr>
      </w:pPr>
      <w:r w:rsidRPr="00F36FA4">
        <w:rPr>
          <w:rFonts w:ascii="Arial Narrow" w:hAnsi="Arial Narrow"/>
          <w:sz w:val="24"/>
          <w:szCs w:val="24"/>
        </w:rPr>
        <w:t>PART 3 – DANGEROUS GOODS LISTS, SPECIAL PROVISIONS AND LIMITED QUANTITIES EXCEPTIONS</w:t>
      </w:r>
      <w:r w:rsidR="00110F1C" w:rsidRPr="00F36FA4">
        <w:rPr>
          <w:rFonts w:ascii="Arial Narrow" w:hAnsi="Arial Narrow"/>
          <w:sz w:val="24"/>
          <w:szCs w:val="24"/>
        </w:rPr>
        <w:t xml:space="preserve"> </w:t>
      </w:r>
    </w:p>
    <w:tbl>
      <w:tblPr>
        <w:tblStyle w:val="TableGrid"/>
        <w:tblW w:w="9356" w:type="dxa"/>
        <w:tblLook w:val="04A0" w:firstRow="1" w:lastRow="0" w:firstColumn="1" w:lastColumn="0" w:noHBand="0" w:noVBand="1"/>
      </w:tblPr>
      <w:tblGrid>
        <w:gridCol w:w="2470"/>
        <w:gridCol w:w="1402"/>
        <w:gridCol w:w="5198"/>
        <w:gridCol w:w="286"/>
      </w:tblGrid>
      <w:tr w:rsidR="00D67557" w:rsidRPr="00F36FA4" w14:paraId="6E72B9CE" w14:textId="77777777" w:rsidTr="00200F7C">
        <w:trPr>
          <w:cnfStyle w:val="100000000000" w:firstRow="1" w:lastRow="0" w:firstColumn="0" w:lastColumn="0" w:oddVBand="0" w:evenVBand="0" w:oddHBand="0" w:evenHBand="0" w:firstRowFirstColumn="0" w:firstRowLastColumn="0" w:lastRowFirstColumn="0" w:lastRowLastColumn="0"/>
          <w:tblHeader/>
        </w:trPr>
        <w:tc>
          <w:tcPr>
            <w:tcW w:w="2470" w:type="dxa"/>
            <w:shd w:val="clear" w:color="auto" w:fill="D9D9D9" w:themeFill="background1" w:themeFillShade="D9"/>
          </w:tcPr>
          <w:p w14:paraId="0700BF0C" w14:textId="77777777" w:rsidR="00891D6E" w:rsidRPr="00F36FA4" w:rsidRDefault="00891D6E" w:rsidP="00F742AC">
            <w:pPr>
              <w:rPr>
                <w:rFonts w:ascii="Arial Narrow" w:hAnsi="Arial Narrow"/>
                <w:b/>
              </w:rPr>
            </w:pPr>
            <w:r w:rsidRPr="00F36FA4">
              <w:rPr>
                <w:rFonts w:ascii="Arial Narrow" w:hAnsi="Arial Narrow"/>
                <w:b/>
              </w:rPr>
              <w:t>Area</w:t>
            </w:r>
          </w:p>
        </w:tc>
        <w:tc>
          <w:tcPr>
            <w:tcW w:w="1402" w:type="dxa"/>
            <w:shd w:val="clear" w:color="auto" w:fill="D9D9D9" w:themeFill="background1" w:themeFillShade="D9"/>
          </w:tcPr>
          <w:p w14:paraId="42ADED2D" w14:textId="77777777" w:rsidR="00891D6E" w:rsidRPr="00F36FA4" w:rsidRDefault="00891D6E" w:rsidP="00F742AC">
            <w:pPr>
              <w:rPr>
                <w:rFonts w:ascii="Arial Narrow" w:hAnsi="Arial Narrow"/>
                <w:b/>
              </w:rPr>
            </w:pPr>
            <w:r w:rsidRPr="00F36FA4">
              <w:rPr>
                <w:rFonts w:ascii="Arial Narrow" w:hAnsi="Arial Narrow"/>
                <w:b/>
              </w:rPr>
              <w:t>Subsection</w:t>
            </w:r>
          </w:p>
        </w:tc>
        <w:tc>
          <w:tcPr>
            <w:tcW w:w="5484" w:type="dxa"/>
            <w:gridSpan w:val="2"/>
            <w:shd w:val="clear" w:color="auto" w:fill="D9D9D9" w:themeFill="background1" w:themeFillShade="D9"/>
          </w:tcPr>
          <w:p w14:paraId="2570AB92" w14:textId="77777777" w:rsidR="00891D6E" w:rsidRPr="00F36FA4" w:rsidRDefault="00891D6E" w:rsidP="00F742AC">
            <w:pPr>
              <w:rPr>
                <w:rFonts w:ascii="Arial Narrow" w:hAnsi="Arial Narrow"/>
                <w:b/>
              </w:rPr>
            </w:pPr>
            <w:r w:rsidRPr="00F36FA4">
              <w:rPr>
                <w:rFonts w:ascii="Arial Narrow" w:hAnsi="Arial Narrow"/>
                <w:b/>
              </w:rPr>
              <w:t>Explanation of Change</w:t>
            </w:r>
          </w:p>
        </w:tc>
      </w:tr>
      <w:tr w:rsidR="00FB5935" w:rsidRPr="00F36FA4" w14:paraId="2EA3F655" w14:textId="77777777" w:rsidTr="00FC4DDB">
        <w:tc>
          <w:tcPr>
            <w:tcW w:w="9356" w:type="dxa"/>
            <w:gridSpan w:val="4"/>
            <w:tcBorders>
              <w:top w:val="single" w:sz="4" w:space="0" w:color="7F7F7F"/>
            </w:tcBorders>
          </w:tcPr>
          <w:p w14:paraId="47F5755B" w14:textId="78588B8B" w:rsidR="00FB5935" w:rsidRPr="00F36FA4" w:rsidRDefault="00FB5935" w:rsidP="00FB5935">
            <w:pPr>
              <w:rPr>
                <w:rFonts w:ascii="Arial Narrow" w:hAnsi="Arial Narrow"/>
                <w:b/>
              </w:rPr>
            </w:pPr>
            <w:r w:rsidRPr="00F36FA4">
              <w:rPr>
                <w:rFonts w:ascii="Arial Narrow" w:hAnsi="Arial Narrow"/>
                <w:b/>
              </w:rPr>
              <w:t>Proper Shipping Name</w:t>
            </w:r>
          </w:p>
        </w:tc>
      </w:tr>
      <w:tr w:rsidR="00C351F1" w:rsidRPr="00F36FA4" w14:paraId="1F579E6B" w14:textId="77777777" w:rsidTr="00200F7C">
        <w:tc>
          <w:tcPr>
            <w:tcW w:w="2470" w:type="dxa"/>
            <w:tcBorders>
              <w:top w:val="single" w:sz="4" w:space="0" w:color="7F7F7F"/>
            </w:tcBorders>
          </w:tcPr>
          <w:p w14:paraId="7DDF40A1" w14:textId="5A7A6B3A" w:rsidR="00C351F1" w:rsidRPr="00F36FA4" w:rsidRDefault="00C351F1" w:rsidP="004615A9">
            <w:pPr>
              <w:rPr>
                <w:rFonts w:ascii="Arial Narrow" w:hAnsi="Arial Narrow"/>
                <w:bCs/>
              </w:rPr>
            </w:pPr>
            <w:r w:rsidRPr="00F36FA4">
              <w:rPr>
                <w:rFonts w:ascii="Arial Narrow" w:hAnsi="Arial Narrow"/>
                <w:bCs/>
              </w:rPr>
              <w:t>3.1.2</w:t>
            </w:r>
          </w:p>
        </w:tc>
        <w:tc>
          <w:tcPr>
            <w:tcW w:w="1402" w:type="dxa"/>
            <w:tcBorders>
              <w:top w:val="single" w:sz="4" w:space="0" w:color="7F7F7F"/>
            </w:tcBorders>
          </w:tcPr>
          <w:p w14:paraId="78BF5A18" w14:textId="6060635C" w:rsidR="00C351F1" w:rsidRPr="00F36FA4" w:rsidRDefault="00C351F1" w:rsidP="004615A9">
            <w:pPr>
              <w:rPr>
                <w:rFonts w:ascii="Arial Narrow" w:hAnsi="Arial Narrow"/>
              </w:rPr>
            </w:pPr>
            <w:r w:rsidRPr="00F36FA4">
              <w:rPr>
                <w:rFonts w:ascii="Arial Narrow" w:hAnsi="Arial Narrow"/>
              </w:rPr>
              <w:t>Notes</w:t>
            </w:r>
          </w:p>
        </w:tc>
        <w:tc>
          <w:tcPr>
            <w:tcW w:w="5484" w:type="dxa"/>
            <w:gridSpan w:val="2"/>
            <w:tcBorders>
              <w:top w:val="single" w:sz="4" w:space="0" w:color="7F7F7F"/>
            </w:tcBorders>
          </w:tcPr>
          <w:p w14:paraId="5FF0436D" w14:textId="327C2C3A" w:rsidR="00C351F1" w:rsidRPr="00F36FA4" w:rsidRDefault="00C351F1" w:rsidP="004615A9">
            <w:pPr>
              <w:rPr>
                <w:rFonts w:ascii="Arial Narrow" w:hAnsi="Arial Narrow"/>
              </w:rPr>
            </w:pPr>
            <w:r w:rsidRPr="00F36FA4">
              <w:rPr>
                <w:rFonts w:ascii="Arial Narrow" w:hAnsi="Arial Narrow"/>
              </w:rPr>
              <w:t>Note 1 deleted and Notes 2 an</w:t>
            </w:r>
            <w:r w:rsidR="00E00B77" w:rsidRPr="00F36FA4">
              <w:rPr>
                <w:rFonts w:ascii="Arial Narrow" w:hAnsi="Arial Narrow"/>
              </w:rPr>
              <w:t>d</w:t>
            </w:r>
            <w:r w:rsidRPr="00F36FA4">
              <w:rPr>
                <w:rFonts w:ascii="Arial Narrow" w:hAnsi="Arial Narrow"/>
              </w:rPr>
              <w:t xml:space="preserve"> 3 renumbered to 1 and 2 respectively</w:t>
            </w:r>
          </w:p>
        </w:tc>
      </w:tr>
      <w:tr w:rsidR="00C351F1" w:rsidRPr="00F36FA4" w14:paraId="62C48678" w14:textId="77777777" w:rsidTr="00200F7C">
        <w:tc>
          <w:tcPr>
            <w:tcW w:w="2470" w:type="dxa"/>
            <w:tcBorders>
              <w:top w:val="single" w:sz="4" w:space="0" w:color="7F7F7F"/>
            </w:tcBorders>
          </w:tcPr>
          <w:p w14:paraId="17F66043" w14:textId="1B90F907" w:rsidR="00C351F1" w:rsidRPr="00F36FA4" w:rsidRDefault="00C351F1" w:rsidP="004615A9">
            <w:pPr>
              <w:rPr>
                <w:rFonts w:ascii="Arial Narrow" w:hAnsi="Arial Narrow"/>
                <w:bCs/>
              </w:rPr>
            </w:pPr>
            <w:r w:rsidRPr="00F36FA4">
              <w:rPr>
                <w:rFonts w:ascii="Arial Narrow" w:hAnsi="Arial Narrow"/>
                <w:bCs/>
              </w:rPr>
              <w:t>Examples illustrating the selection of proper shipping names</w:t>
            </w:r>
          </w:p>
        </w:tc>
        <w:tc>
          <w:tcPr>
            <w:tcW w:w="1402" w:type="dxa"/>
            <w:tcBorders>
              <w:top w:val="single" w:sz="4" w:space="0" w:color="7F7F7F"/>
            </w:tcBorders>
          </w:tcPr>
          <w:p w14:paraId="61D79B6B" w14:textId="6F6E2474" w:rsidR="00C351F1" w:rsidRPr="00F36FA4" w:rsidRDefault="00C351F1" w:rsidP="004615A9">
            <w:pPr>
              <w:rPr>
                <w:rFonts w:ascii="Arial Narrow" w:hAnsi="Arial Narrow"/>
              </w:rPr>
            </w:pPr>
            <w:r w:rsidRPr="00F36FA4">
              <w:rPr>
                <w:rFonts w:ascii="Arial Narrow" w:hAnsi="Arial Narrow"/>
              </w:rPr>
              <w:t>3.1.2.2</w:t>
            </w:r>
          </w:p>
        </w:tc>
        <w:tc>
          <w:tcPr>
            <w:tcW w:w="5484" w:type="dxa"/>
            <w:gridSpan w:val="2"/>
            <w:tcBorders>
              <w:top w:val="single" w:sz="4" w:space="0" w:color="7F7F7F"/>
            </w:tcBorders>
          </w:tcPr>
          <w:p w14:paraId="7CC13D4A" w14:textId="63E3BAA5" w:rsidR="00E00B77" w:rsidRPr="00F36FA4" w:rsidRDefault="00E00B77" w:rsidP="00E00B77">
            <w:pPr>
              <w:rPr>
                <w:rFonts w:ascii="Arial Narrow" w:hAnsi="Arial Narrow"/>
              </w:rPr>
            </w:pPr>
            <w:r w:rsidRPr="00F36FA4">
              <w:rPr>
                <w:rFonts w:ascii="Arial Narrow" w:hAnsi="Arial Narrow"/>
              </w:rPr>
              <w:t xml:space="preserve">Examples replaced with those from the UN MR as neither the UN number nor the PSN in the existing examples were correct.  </w:t>
            </w:r>
          </w:p>
          <w:p w14:paraId="277230BD" w14:textId="1C593BD1" w:rsidR="00C351F1" w:rsidRPr="00F36FA4" w:rsidRDefault="00E00B77" w:rsidP="00E00B77">
            <w:pPr>
              <w:rPr>
                <w:rFonts w:ascii="Arial Narrow" w:hAnsi="Arial Narrow"/>
              </w:rPr>
            </w:pPr>
            <w:r w:rsidRPr="00F36FA4">
              <w:rPr>
                <w:rFonts w:ascii="Arial Narrow" w:hAnsi="Arial Narrow"/>
              </w:rPr>
              <w:t>Using the examples in the UN MR will ensure amendments are picked up and that the information remains correct.</w:t>
            </w:r>
          </w:p>
        </w:tc>
      </w:tr>
      <w:tr w:rsidR="00D67557" w:rsidRPr="00F36FA4" w14:paraId="5B60FC3A" w14:textId="77777777" w:rsidTr="00200F7C">
        <w:tc>
          <w:tcPr>
            <w:tcW w:w="9356" w:type="dxa"/>
            <w:gridSpan w:val="4"/>
            <w:tcBorders>
              <w:top w:val="single" w:sz="4" w:space="0" w:color="7F7F7F"/>
              <w:bottom w:val="single" w:sz="4" w:space="0" w:color="7F7F7F"/>
            </w:tcBorders>
          </w:tcPr>
          <w:p w14:paraId="02503DD6" w14:textId="77777777" w:rsidR="00891D6E" w:rsidRPr="00F36FA4" w:rsidRDefault="00891D6E" w:rsidP="00F742AC">
            <w:pPr>
              <w:rPr>
                <w:rFonts w:ascii="Arial Narrow" w:hAnsi="Arial Narrow"/>
                <w:b/>
              </w:rPr>
            </w:pPr>
            <w:r w:rsidRPr="00F36FA4">
              <w:rPr>
                <w:rFonts w:ascii="Arial Narrow" w:hAnsi="Arial Narrow"/>
                <w:b/>
              </w:rPr>
              <w:t>Dangerous goods list</w:t>
            </w:r>
          </w:p>
        </w:tc>
      </w:tr>
      <w:tr w:rsidR="00D67557" w:rsidRPr="00F36FA4" w14:paraId="17FA6EE2" w14:textId="77777777" w:rsidTr="00200F7C">
        <w:tc>
          <w:tcPr>
            <w:tcW w:w="2470" w:type="dxa"/>
            <w:tcBorders>
              <w:top w:val="single" w:sz="4" w:space="0" w:color="7F7F7F"/>
            </w:tcBorders>
          </w:tcPr>
          <w:p w14:paraId="06065F67" w14:textId="05C5DB04" w:rsidR="00110F1C" w:rsidRPr="00F36FA4" w:rsidRDefault="00E00B77" w:rsidP="00777B89">
            <w:pPr>
              <w:pStyle w:val="ListParagraph"/>
              <w:numPr>
                <w:ilvl w:val="0"/>
                <w:numId w:val="15"/>
              </w:numPr>
              <w:spacing w:after="0" w:line="240" w:lineRule="auto"/>
              <w:rPr>
                <w:rFonts w:ascii="Arial Narrow" w:hAnsi="Arial Narrow"/>
              </w:rPr>
            </w:pPr>
            <w:bookmarkStart w:id="3" w:name="_Hlk24612662"/>
            <w:r w:rsidRPr="00F36FA4">
              <w:rPr>
                <w:rFonts w:ascii="Arial Narrow" w:hAnsi="Arial Narrow"/>
              </w:rPr>
              <w:t>Introduction</w:t>
            </w:r>
          </w:p>
        </w:tc>
        <w:tc>
          <w:tcPr>
            <w:tcW w:w="1402" w:type="dxa"/>
            <w:tcBorders>
              <w:top w:val="single" w:sz="4" w:space="0" w:color="7F7F7F"/>
            </w:tcBorders>
          </w:tcPr>
          <w:p w14:paraId="733DA0D9" w14:textId="5D742393" w:rsidR="00891D6E" w:rsidRPr="00F36FA4" w:rsidRDefault="00E00B77" w:rsidP="00F742AC">
            <w:pPr>
              <w:rPr>
                <w:rFonts w:ascii="Arial Narrow" w:hAnsi="Arial Narrow"/>
              </w:rPr>
            </w:pPr>
            <w:r w:rsidRPr="00F36FA4">
              <w:rPr>
                <w:rFonts w:ascii="Arial Narrow" w:hAnsi="Arial Narrow"/>
              </w:rPr>
              <w:t>3.2.0 Notes</w:t>
            </w:r>
          </w:p>
        </w:tc>
        <w:tc>
          <w:tcPr>
            <w:tcW w:w="5484" w:type="dxa"/>
            <w:gridSpan w:val="2"/>
            <w:tcBorders>
              <w:top w:val="single" w:sz="4" w:space="0" w:color="7F7F7F"/>
            </w:tcBorders>
          </w:tcPr>
          <w:p w14:paraId="1E50AC9B" w14:textId="45A4C8A5" w:rsidR="00891D6E" w:rsidRPr="00F36FA4" w:rsidRDefault="00E00B77" w:rsidP="00F742AC">
            <w:pPr>
              <w:rPr>
                <w:rFonts w:ascii="Arial Narrow" w:hAnsi="Arial Narrow"/>
              </w:rPr>
            </w:pPr>
            <w:r w:rsidRPr="00F36FA4">
              <w:rPr>
                <w:rFonts w:ascii="Arial Narrow" w:hAnsi="Arial Narrow"/>
              </w:rPr>
              <w:t>Note 1 deleted and remaining Notes renumbered accordingly</w:t>
            </w:r>
          </w:p>
        </w:tc>
      </w:tr>
      <w:tr w:rsidR="00E00B77" w:rsidRPr="00F36FA4" w14:paraId="5D4AAE1C" w14:textId="77777777" w:rsidTr="00200F7C">
        <w:tc>
          <w:tcPr>
            <w:tcW w:w="2470" w:type="dxa"/>
            <w:tcBorders>
              <w:top w:val="single" w:sz="4" w:space="0" w:color="7F7F7F"/>
            </w:tcBorders>
          </w:tcPr>
          <w:p w14:paraId="2A7F7480" w14:textId="693C0487" w:rsidR="00E00B77" w:rsidRPr="00F36FA4" w:rsidRDefault="00E00B77" w:rsidP="00777B89">
            <w:pPr>
              <w:pStyle w:val="ListParagraph"/>
              <w:numPr>
                <w:ilvl w:val="0"/>
                <w:numId w:val="15"/>
              </w:numPr>
              <w:spacing w:after="0" w:line="240" w:lineRule="auto"/>
              <w:rPr>
                <w:rFonts w:ascii="Arial Narrow" w:hAnsi="Arial Narrow"/>
              </w:rPr>
            </w:pPr>
            <w:r w:rsidRPr="00F36FA4">
              <w:rPr>
                <w:rFonts w:ascii="Arial Narrow" w:hAnsi="Arial Narrow"/>
              </w:rPr>
              <w:t>Table headings</w:t>
            </w:r>
          </w:p>
        </w:tc>
        <w:tc>
          <w:tcPr>
            <w:tcW w:w="1402" w:type="dxa"/>
            <w:tcBorders>
              <w:top w:val="single" w:sz="4" w:space="0" w:color="7F7F7F"/>
            </w:tcBorders>
          </w:tcPr>
          <w:p w14:paraId="76A513D6" w14:textId="53374A58" w:rsidR="00E00B77" w:rsidRPr="00F36FA4" w:rsidRDefault="00E00B77" w:rsidP="00F742AC">
            <w:pPr>
              <w:rPr>
                <w:rFonts w:ascii="Arial Narrow" w:hAnsi="Arial Narrow"/>
              </w:rPr>
            </w:pPr>
            <w:r w:rsidRPr="00F36FA4">
              <w:rPr>
                <w:rFonts w:ascii="Arial Narrow" w:hAnsi="Arial Narrow"/>
              </w:rPr>
              <w:t>Column 5</w:t>
            </w:r>
          </w:p>
        </w:tc>
        <w:tc>
          <w:tcPr>
            <w:tcW w:w="5484" w:type="dxa"/>
            <w:gridSpan w:val="2"/>
            <w:tcBorders>
              <w:top w:val="single" w:sz="4" w:space="0" w:color="7F7F7F"/>
            </w:tcBorders>
          </w:tcPr>
          <w:p w14:paraId="35F6EF64" w14:textId="6469E021" w:rsidR="00E00B77" w:rsidRPr="00F36FA4" w:rsidRDefault="00E00B77" w:rsidP="00F742AC">
            <w:pPr>
              <w:rPr>
                <w:rFonts w:ascii="Arial Narrow" w:hAnsi="Arial Narrow"/>
              </w:rPr>
            </w:pPr>
            <w:r w:rsidRPr="00F36FA4">
              <w:rPr>
                <w:rFonts w:ascii="Arial Narrow" w:hAnsi="Arial Narrow"/>
              </w:rPr>
              <w:t>Corrected to UN Packing Group</w:t>
            </w:r>
          </w:p>
        </w:tc>
      </w:tr>
      <w:tr w:rsidR="00E00B77" w:rsidRPr="00F36FA4" w14:paraId="72C1FCB3" w14:textId="77777777" w:rsidTr="00200F7C">
        <w:tc>
          <w:tcPr>
            <w:tcW w:w="2470" w:type="dxa"/>
            <w:tcBorders>
              <w:top w:val="single" w:sz="4" w:space="0" w:color="7F7F7F"/>
            </w:tcBorders>
          </w:tcPr>
          <w:p w14:paraId="34118820" w14:textId="32A01AB3" w:rsidR="00E00B77" w:rsidRPr="00F36FA4" w:rsidRDefault="00E00B77" w:rsidP="00777B89">
            <w:pPr>
              <w:pStyle w:val="ListParagraph"/>
              <w:numPr>
                <w:ilvl w:val="0"/>
                <w:numId w:val="15"/>
              </w:numPr>
              <w:spacing w:after="0" w:line="240" w:lineRule="auto"/>
              <w:rPr>
                <w:rFonts w:ascii="Arial Narrow" w:hAnsi="Arial Narrow"/>
              </w:rPr>
            </w:pPr>
            <w:r w:rsidRPr="00F36FA4">
              <w:rPr>
                <w:rFonts w:ascii="Arial Narrow" w:hAnsi="Arial Narrow"/>
              </w:rPr>
              <w:t>Corrections to Packing Instructions</w:t>
            </w:r>
          </w:p>
        </w:tc>
        <w:tc>
          <w:tcPr>
            <w:tcW w:w="1402" w:type="dxa"/>
            <w:tcBorders>
              <w:top w:val="single" w:sz="4" w:space="0" w:color="7F7F7F"/>
            </w:tcBorders>
          </w:tcPr>
          <w:p w14:paraId="62735CB7" w14:textId="77777777" w:rsidR="00E00B77" w:rsidRPr="00F36FA4" w:rsidRDefault="00E00B77" w:rsidP="00F742AC">
            <w:pPr>
              <w:rPr>
                <w:rFonts w:ascii="Arial Narrow" w:hAnsi="Arial Narrow"/>
              </w:rPr>
            </w:pPr>
            <w:r w:rsidRPr="00F36FA4">
              <w:rPr>
                <w:rFonts w:ascii="Arial Narrow" w:hAnsi="Arial Narrow"/>
              </w:rPr>
              <w:t>Table 3.2.3</w:t>
            </w:r>
          </w:p>
          <w:p w14:paraId="1F9FF8A3" w14:textId="791BDF5E" w:rsidR="00341F92" w:rsidRPr="00F36FA4" w:rsidRDefault="00341F92" w:rsidP="00F742AC">
            <w:pPr>
              <w:rPr>
                <w:rFonts w:ascii="Arial Narrow" w:hAnsi="Arial Narrow"/>
              </w:rPr>
            </w:pPr>
            <w:r w:rsidRPr="00F36FA4">
              <w:rPr>
                <w:rFonts w:ascii="Arial Narrow" w:hAnsi="Arial Narrow"/>
              </w:rPr>
              <w:t>(columns 8 &amp; 9)</w:t>
            </w:r>
          </w:p>
        </w:tc>
        <w:tc>
          <w:tcPr>
            <w:tcW w:w="5484" w:type="dxa"/>
            <w:gridSpan w:val="2"/>
            <w:tcBorders>
              <w:top w:val="single" w:sz="4" w:space="0" w:color="7F7F7F"/>
            </w:tcBorders>
          </w:tcPr>
          <w:p w14:paraId="3F56B5D3" w14:textId="0919F60D" w:rsidR="00E00B77" w:rsidRPr="00F36FA4" w:rsidRDefault="00EA7859" w:rsidP="0048051A">
            <w:pPr>
              <w:rPr>
                <w:rFonts w:ascii="Arial Narrow" w:hAnsi="Arial Narrow"/>
              </w:rPr>
            </w:pPr>
            <w:r w:rsidRPr="00F36FA4">
              <w:rPr>
                <w:rFonts w:ascii="Arial Narrow" w:hAnsi="Arial Narrow"/>
              </w:rPr>
              <w:t>Historical errors in the listed Packing Instructions have been corrected for the following entries</w:t>
            </w:r>
          </w:p>
          <w:p w14:paraId="71948AC0" w14:textId="19F3591A" w:rsidR="00E00B77" w:rsidRPr="00F36FA4" w:rsidRDefault="00EA7859" w:rsidP="00777B89">
            <w:pPr>
              <w:pStyle w:val="ListParagraph"/>
              <w:numPr>
                <w:ilvl w:val="0"/>
                <w:numId w:val="5"/>
              </w:numPr>
              <w:spacing w:after="0" w:line="240" w:lineRule="auto"/>
              <w:contextualSpacing w:val="0"/>
              <w:rPr>
                <w:rFonts w:ascii="Arial Narrow" w:hAnsi="Arial Narrow"/>
              </w:rPr>
            </w:pPr>
            <w:r w:rsidRPr="00F36FA4">
              <w:rPr>
                <w:rFonts w:ascii="Arial Narrow" w:hAnsi="Arial Narrow"/>
              </w:rPr>
              <w:t>UN Nos. 0118</w:t>
            </w:r>
            <w:r w:rsidR="00341F92" w:rsidRPr="00F36FA4">
              <w:rPr>
                <w:rFonts w:ascii="Arial Narrow" w:hAnsi="Arial Narrow"/>
              </w:rPr>
              <w:t>, 0146, 0151, 0214, 0215, 0220, 0266, 0282, 0401</w:t>
            </w:r>
            <w:r w:rsidRPr="00F36FA4">
              <w:rPr>
                <w:rFonts w:ascii="Arial Narrow" w:hAnsi="Arial Narrow"/>
              </w:rPr>
              <w:t xml:space="preserve"> – P112 amended to P112(a), P112(b) or P112(c)</w:t>
            </w:r>
          </w:p>
          <w:p w14:paraId="2E7E811C" w14:textId="10448E4A" w:rsidR="00EA7859" w:rsidRPr="00F36FA4" w:rsidRDefault="00341F92" w:rsidP="00777B89">
            <w:pPr>
              <w:pStyle w:val="ListParagraph"/>
              <w:numPr>
                <w:ilvl w:val="0"/>
                <w:numId w:val="5"/>
              </w:numPr>
              <w:spacing w:after="0"/>
              <w:contextualSpacing w:val="0"/>
              <w:rPr>
                <w:rFonts w:ascii="Arial Narrow" w:hAnsi="Arial Narrow"/>
              </w:rPr>
            </w:pPr>
            <w:r w:rsidRPr="00F36FA4">
              <w:rPr>
                <w:rFonts w:ascii="Arial Narrow" w:hAnsi="Arial Narrow"/>
              </w:rPr>
              <w:t>UN 0508 – PP50 added</w:t>
            </w:r>
          </w:p>
          <w:p w14:paraId="3174129F" w14:textId="77777777" w:rsidR="00341F92" w:rsidRPr="00F36FA4" w:rsidRDefault="00341F92" w:rsidP="00777B89">
            <w:pPr>
              <w:pStyle w:val="ListParagraph"/>
              <w:numPr>
                <w:ilvl w:val="0"/>
                <w:numId w:val="5"/>
              </w:numPr>
              <w:spacing w:after="0"/>
              <w:contextualSpacing w:val="0"/>
              <w:rPr>
                <w:rFonts w:ascii="Arial Narrow" w:hAnsi="Arial Narrow"/>
              </w:rPr>
            </w:pPr>
            <w:r w:rsidRPr="00F36FA4">
              <w:rPr>
                <w:rFonts w:ascii="Arial Narrow" w:hAnsi="Arial Narrow"/>
              </w:rPr>
              <w:t>UN 1001 – PP23 deleted</w:t>
            </w:r>
          </w:p>
          <w:p w14:paraId="2BCF3574" w14:textId="7E520F7D" w:rsidR="0070266B" w:rsidRPr="00F36FA4" w:rsidRDefault="0070266B" w:rsidP="00777B89">
            <w:pPr>
              <w:pStyle w:val="ListParagraph"/>
              <w:numPr>
                <w:ilvl w:val="0"/>
                <w:numId w:val="5"/>
              </w:numPr>
              <w:spacing w:after="0"/>
              <w:contextualSpacing w:val="0"/>
              <w:rPr>
                <w:rFonts w:ascii="Arial Narrow" w:hAnsi="Arial Narrow"/>
              </w:rPr>
            </w:pPr>
            <w:r w:rsidRPr="00F36FA4">
              <w:rPr>
                <w:rFonts w:ascii="Arial Narrow" w:hAnsi="Arial Narrow"/>
              </w:rPr>
              <w:lastRenderedPageBreak/>
              <w:t xml:space="preserve">UN Nos. 1597 (PGIII), 1658 (PGIII), </w:t>
            </w:r>
            <w:r w:rsidR="003B6917" w:rsidRPr="00F36FA4">
              <w:rPr>
                <w:rFonts w:ascii="Arial Narrow" w:hAnsi="Arial Narrow"/>
              </w:rPr>
              <w:t>1835 (PGIII), 1938 (PGIII)</w:t>
            </w:r>
            <w:r w:rsidR="009A33D9" w:rsidRPr="00F36FA4">
              <w:rPr>
                <w:rFonts w:ascii="Arial Narrow" w:hAnsi="Arial Narrow"/>
              </w:rPr>
              <w:t>, 2669 (PGIII)</w:t>
            </w:r>
            <w:r w:rsidRPr="00F36FA4">
              <w:rPr>
                <w:rFonts w:ascii="Arial Narrow" w:hAnsi="Arial Narrow"/>
              </w:rPr>
              <w:t xml:space="preserve"> – IBC02 deleted and replaced with IBC03, LP01 added</w:t>
            </w:r>
          </w:p>
          <w:p w14:paraId="46C70B7D" w14:textId="77777777" w:rsidR="0070266B" w:rsidRPr="00F36FA4" w:rsidRDefault="0070266B" w:rsidP="00777B89">
            <w:pPr>
              <w:pStyle w:val="ListParagraph"/>
              <w:numPr>
                <w:ilvl w:val="0"/>
                <w:numId w:val="5"/>
              </w:numPr>
              <w:spacing w:after="0"/>
              <w:contextualSpacing w:val="0"/>
              <w:rPr>
                <w:rFonts w:ascii="Arial Narrow" w:hAnsi="Arial Narrow"/>
              </w:rPr>
            </w:pPr>
            <w:r w:rsidRPr="00F36FA4">
              <w:rPr>
                <w:rFonts w:ascii="Arial Narrow" w:hAnsi="Arial Narrow"/>
              </w:rPr>
              <w:t>UN 1748 – PP85 added</w:t>
            </w:r>
          </w:p>
          <w:p w14:paraId="1D087027" w14:textId="77777777" w:rsidR="003B6917" w:rsidRPr="00F36FA4" w:rsidRDefault="003B6917" w:rsidP="00777B89">
            <w:pPr>
              <w:pStyle w:val="ListParagraph"/>
              <w:numPr>
                <w:ilvl w:val="0"/>
                <w:numId w:val="5"/>
              </w:numPr>
              <w:spacing w:after="0"/>
              <w:contextualSpacing w:val="0"/>
              <w:rPr>
                <w:rFonts w:ascii="Arial Narrow" w:hAnsi="Arial Narrow"/>
              </w:rPr>
            </w:pPr>
            <w:r w:rsidRPr="00F36FA4">
              <w:rPr>
                <w:rFonts w:ascii="Arial Narrow" w:hAnsi="Arial Narrow"/>
              </w:rPr>
              <w:t>UN 2186 – P200 deleted</w:t>
            </w:r>
          </w:p>
          <w:p w14:paraId="4D7179D8" w14:textId="77777777" w:rsidR="009A33D9" w:rsidRPr="00F36FA4" w:rsidRDefault="009A33D9" w:rsidP="00777B89">
            <w:pPr>
              <w:pStyle w:val="ListParagraph"/>
              <w:numPr>
                <w:ilvl w:val="0"/>
                <w:numId w:val="5"/>
              </w:numPr>
              <w:spacing w:after="0"/>
              <w:contextualSpacing w:val="0"/>
              <w:rPr>
                <w:rFonts w:ascii="Arial Narrow" w:hAnsi="Arial Narrow"/>
              </w:rPr>
            </w:pPr>
            <w:r w:rsidRPr="00F36FA4">
              <w:rPr>
                <w:rFonts w:ascii="Arial Narrow" w:hAnsi="Arial Narrow"/>
              </w:rPr>
              <w:t>UN 2880 – PP85 added</w:t>
            </w:r>
          </w:p>
          <w:p w14:paraId="46C5AE58" w14:textId="1251355D" w:rsidR="00EA41B1" w:rsidRPr="00F36FA4" w:rsidRDefault="00EA41B1" w:rsidP="00777B89">
            <w:pPr>
              <w:pStyle w:val="ListParagraph"/>
              <w:numPr>
                <w:ilvl w:val="0"/>
                <w:numId w:val="5"/>
              </w:numPr>
              <w:spacing w:after="0"/>
              <w:contextualSpacing w:val="0"/>
              <w:rPr>
                <w:rFonts w:ascii="Arial Narrow" w:hAnsi="Arial Narrow"/>
              </w:rPr>
            </w:pPr>
            <w:r w:rsidRPr="00F36FA4">
              <w:rPr>
                <w:rFonts w:ascii="Arial Narrow" w:hAnsi="Arial Narrow"/>
              </w:rPr>
              <w:t>UN 3249 – PP6 deleted</w:t>
            </w:r>
          </w:p>
          <w:p w14:paraId="4E0BBAE3" w14:textId="77777777" w:rsidR="00EA41B1" w:rsidRPr="00F36FA4" w:rsidRDefault="00EA41B1" w:rsidP="00777B89">
            <w:pPr>
              <w:pStyle w:val="ListParagraph"/>
              <w:numPr>
                <w:ilvl w:val="0"/>
                <w:numId w:val="5"/>
              </w:numPr>
              <w:spacing w:after="0"/>
              <w:contextualSpacing w:val="0"/>
              <w:rPr>
                <w:rFonts w:ascii="Arial Narrow" w:hAnsi="Arial Narrow"/>
              </w:rPr>
            </w:pPr>
            <w:r w:rsidRPr="00F36FA4">
              <w:rPr>
                <w:rFonts w:ascii="Arial Narrow" w:hAnsi="Arial Narrow"/>
              </w:rPr>
              <w:t>UN 3250 – PP6 deleted</w:t>
            </w:r>
          </w:p>
          <w:p w14:paraId="33FA16E3" w14:textId="77777777" w:rsidR="00EA41B1" w:rsidRPr="00F36FA4" w:rsidRDefault="00EA41B1" w:rsidP="00777B89">
            <w:pPr>
              <w:pStyle w:val="ListParagraph"/>
              <w:numPr>
                <w:ilvl w:val="0"/>
                <w:numId w:val="5"/>
              </w:numPr>
              <w:spacing w:after="0"/>
              <w:contextualSpacing w:val="0"/>
              <w:rPr>
                <w:rFonts w:ascii="Arial Narrow" w:hAnsi="Arial Narrow"/>
              </w:rPr>
            </w:pPr>
            <w:r w:rsidRPr="00F36FA4">
              <w:rPr>
                <w:rFonts w:ascii="Arial Narrow" w:hAnsi="Arial Narrow"/>
              </w:rPr>
              <w:t>UN 3407 (PGII and PGIII) – IBC01 deleted and replaced with IBC02</w:t>
            </w:r>
          </w:p>
          <w:p w14:paraId="23CBD577" w14:textId="77777777" w:rsidR="0048051A" w:rsidRPr="00F36FA4" w:rsidRDefault="0048051A" w:rsidP="00777B89">
            <w:pPr>
              <w:pStyle w:val="ListParagraph"/>
              <w:numPr>
                <w:ilvl w:val="0"/>
                <w:numId w:val="5"/>
              </w:numPr>
              <w:spacing w:after="0"/>
              <w:contextualSpacing w:val="0"/>
              <w:rPr>
                <w:rFonts w:ascii="Arial Narrow" w:hAnsi="Arial Narrow"/>
              </w:rPr>
            </w:pPr>
            <w:r w:rsidRPr="00F36FA4">
              <w:rPr>
                <w:rFonts w:ascii="Arial Narrow" w:hAnsi="Arial Narrow"/>
              </w:rPr>
              <w:t>UN 3486 – L3 added</w:t>
            </w:r>
          </w:p>
          <w:p w14:paraId="2C1918A2" w14:textId="77777777" w:rsidR="00802D7E" w:rsidRPr="00F36FA4" w:rsidRDefault="00802D7E" w:rsidP="00777B89">
            <w:pPr>
              <w:pStyle w:val="ListParagraph"/>
              <w:numPr>
                <w:ilvl w:val="0"/>
                <w:numId w:val="5"/>
              </w:numPr>
              <w:spacing w:after="0"/>
              <w:contextualSpacing w:val="0"/>
              <w:rPr>
                <w:rFonts w:ascii="Arial Narrow" w:hAnsi="Arial Narrow"/>
              </w:rPr>
            </w:pPr>
            <w:r w:rsidRPr="00F36FA4">
              <w:rPr>
                <w:rFonts w:ascii="Arial Narrow" w:hAnsi="Arial Narrow"/>
              </w:rPr>
              <w:t>UN 3532 – PP3 deleted and replaced with PP93</w:t>
            </w:r>
          </w:p>
          <w:p w14:paraId="571243DB" w14:textId="79D8067F" w:rsidR="00802D7E" w:rsidRPr="00F36FA4" w:rsidRDefault="00802D7E" w:rsidP="00777B89">
            <w:pPr>
              <w:pStyle w:val="ListParagraph"/>
              <w:numPr>
                <w:ilvl w:val="0"/>
                <w:numId w:val="5"/>
              </w:numPr>
              <w:spacing w:after="0"/>
              <w:contextualSpacing w:val="0"/>
              <w:rPr>
                <w:rFonts w:ascii="Arial Narrow" w:hAnsi="Arial Narrow"/>
              </w:rPr>
            </w:pPr>
            <w:r w:rsidRPr="00F36FA4">
              <w:rPr>
                <w:rFonts w:ascii="Arial Narrow" w:hAnsi="Arial Narrow"/>
              </w:rPr>
              <w:t>UN 3534 – PP3 deleted and replaced with PP93</w:t>
            </w:r>
          </w:p>
        </w:tc>
      </w:tr>
      <w:tr w:rsidR="003B6917" w:rsidRPr="00F36FA4" w14:paraId="10823A82" w14:textId="77777777" w:rsidTr="00200F7C">
        <w:tc>
          <w:tcPr>
            <w:tcW w:w="2470" w:type="dxa"/>
            <w:tcBorders>
              <w:top w:val="single" w:sz="4" w:space="0" w:color="7F7F7F"/>
            </w:tcBorders>
          </w:tcPr>
          <w:p w14:paraId="7BAC0791" w14:textId="6BEBAF25" w:rsidR="003B6917" w:rsidRPr="00F36FA4" w:rsidRDefault="003B6917" w:rsidP="00777B89">
            <w:pPr>
              <w:pStyle w:val="ListParagraph"/>
              <w:numPr>
                <w:ilvl w:val="0"/>
                <w:numId w:val="15"/>
              </w:numPr>
              <w:spacing w:after="0" w:line="240" w:lineRule="auto"/>
              <w:rPr>
                <w:rFonts w:ascii="Arial Narrow" w:hAnsi="Arial Narrow"/>
              </w:rPr>
            </w:pPr>
            <w:r w:rsidRPr="00F36FA4">
              <w:rPr>
                <w:rFonts w:ascii="Arial Narrow" w:hAnsi="Arial Narrow"/>
              </w:rPr>
              <w:lastRenderedPageBreak/>
              <w:t>Amended classifications</w:t>
            </w:r>
          </w:p>
        </w:tc>
        <w:tc>
          <w:tcPr>
            <w:tcW w:w="1402" w:type="dxa"/>
            <w:tcBorders>
              <w:top w:val="single" w:sz="4" w:space="0" w:color="7F7F7F"/>
            </w:tcBorders>
          </w:tcPr>
          <w:p w14:paraId="11AB3CD1" w14:textId="50A5EF6C" w:rsidR="003B6917" w:rsidRPr="00F36FA4" w:rsidRDefault="003B6917" w:rsidP="00F742AC">
            <w:pPr>
              <w:rPr>
                <w:rFonts w:ascii="Arial Narrow" w:hAnsi="Arial Narrow"/>
              </w:rPr>
            </w:pPr>
            <w:r w:rsidRPr="00F36FA4">
              <w:rPr>
                <w:rFonts w:ascii="Arial Narrow" w:hAnsi="Arial Narrow"/>
              </w:rPr>
              <w:t>Table 3.2.3 3.2.4</w:t>
            </w:r>
          </w:p>
        </w:tc>
        <w:tc>
          <w:tcPr>
            <w:tcW w:w="5484" w:type="dxa"/>
            <w:gridSpan w:val="2"/>
            <w:tcBorders>
              <w:top w:val="single" w:sz="4" w:space="0" w:color="7F7F7F"/>
            </w:tcBorders>
          </w:tcPr>
          <w:p w14:paraId="3A0342DF" w14:textId="5F358AED" w:rsidR="003B6917" w:rsidRPr="00F36FA4" w:rsidRDefault="003B6917" w:rsidP="00777B89">
            <w:pPr>
              <w:pStyle w:val="ListParagraph"/>
              <w:numPr>
                <w:ilvl w:val="0"/>
                <w:numId w:val="5"/>
              </w:numPr>
              <w:spacing w:after="120"/>
              <w:ind w:left="357" w:hanging="357"/>
              <w:rPr>
                <w:rFonts w:ascii="Arial Narrow" w:hAnsi="Arial Narrow"/>
              </w:rPr>
            </w:pPr>
            <w:r w:rsidRPr="00F36FA4">
              <w:rPr>
                <w:rFonts w:ascii="Arial Narrow" w:hAnsi="Arial Narrow"/>
              </w:rPr>
              <w:t>UN 1834 – reclassified to Division 6.1 with a subsidiary hazard of Class 8</w:t>
            </w:r>
          </w:p>
          <w:p w14:paraId="7148CA35" w14:textId="2AC707D9" w:rsidR="003B6917" w:rsidRPr="00F36FA4" w:rsidRDefault="003B6917" w:rsidP="00777B89">
            <w:pPr>
              <w:pStyle w:val="ListParagraph"/>
              <w:numPr>
                <w:ilvl w:val="0"/>
                <w:numId w:val="5"/>
              </w:numPr>
              <w:spacing w:after="120"/>
              <w:ind w:left="357" w:hanging="357"/>
              <w:rPr>
                <w:rFonts w:ascii="Arial Narrow" w:hAnsi="Arial Narrow"/>
              </w:rPr>
            </w:pPr>
            <w:r w:rsidRPr="00F36FA4">
              <w:rPr>
                <w:rFonts w:ascii="Arial Narrow" w:hAnsi="Arial Narrow"/>
              </w:rPr>
              <w:t>UN 1891 – reclassified to Class 3 with a subsidiary hazard of Division 6.1, LQ amended to 1 L and EQ amended to E2</w:t>
            </w:r>
          </w:p>
        </w:tc>
      </w:tr>
      <w:bookmarkEnd w:id="3"/>
      <w:tr w:rsidR="00D67557" w:rsidRPr="00F36FA4" w14:paraId="370D644E" w14:textId="77777777" w:rsidTr="00200F7C">
        <w:tc>
          <w:tcPr>
            <w:tcW w:w="2470" w:type="dxa"/>
          </w:tcPr>
          <w:p w14:paraId="7D7C8CE5" w14:textId="77777777" w:rsidR="00891D6E" w:rsidRPr="00F36FA4" w:rsidRDefault="00891D6E" w:rsidP="00777B89">
            <w:pPr>
              <w:pStyle w:val="ListParagraph"/>
              <w:numPr>
                <w:ilvl w:val="0"/>
                <w:numId w:val="15"/>
              </w:numPr>
              <w:spacing w:after="0" w:line="240" w:lineRule="auto"/>
              <w:rPr>
                <w:rFonts w:ascii="Arial Narrow" w:hAnsi="Arial Narrow"/>
              </w:rPr>
            </w:pPr>
            <w:r w:rsidRPr="00F36FA4">
              <w:rPr>
                <w:rFonts w:ascii="Arial Narrow" w:hAnsi="Arial Narrow"/>
              </w:rPr>
              <w:t>New entries</w:t>
            </w:r>
          </w:p>
        </w:tc>
        <w:tc>
          <w:tcPr>
            <w:tcW w:w="1402" w:type="dxa"/>
          </w:tcPr>
          <w:p w14:paraId="2E362142" w14:textId="77777777" w:rsidR="00891D6E" w:rsidRPr="00F36FA4" w:rsidRDefault="00891D6E" w:rsidP="00F742AC">
            <w:pPr>
              <w:rPr>
                <w:rFonts w:ascii="Arial Narrow" w:hAnsi="Arial Narrow"/>
              </w:rPr>
            </w:pPr>
            <w:r w:rsidRPr="00F36FA4">
              <w:rPr>
                <w:rFonts w:ascii="Arial Narrow" w:hAnsi="Arial Narrow"/>
              </w:rPr>
              <w:t>Table 3.2.3</w:t>
            </w:r>
          </w:p>
          <w:p w14:paraId="6DA6A263" w14:textId="77777777" w:rsidR="00891D6E" w:rsidRPr="00F36FA4" w:rsidRDefault="00891D6E" w:rsidP="00F742AC">
            <w:pPr>
              <w:rPr>
                <w:rFonts w:ascii="Arial Narrow" w:hAnsi="Arial Narrow"/>
              </w:rPr>
            </w:pPr>
            <w:r w:rsidRPr="00F36FA4">
              <w:rPr>
                <w:rFonts w:ascii="Arial Narrow" w:hAnsi="Arial Narrow"/>
              </w:rPr>
              <w:t>3.2.4</w:t>
            </w:r>
          </w:p>
        </w:tc>
        <w:tc>
          <w:tcPr>
            <w:tcW w:w="5484" w:type="dxa"/>
            <w:gridSpan w:val="2"/>
          </w:tcPr>
          <w:p w14:paraId="2CB09FC2" w14:textId="77777777" w:rsidR="00891D6E" w:rsidRPr="00F36FA4" w:rsidRDefault="00891D6E" w:rsidP="00F742AC">
            <w:pPr>
              <w:rPr>
                <w:rFonts w:ascii="Arial Narrow" w:hAnsi="Arial Narrow"/>
              </w:rPr>
            </w:pPr>
            <w:r w:rsidRPr="00F36FA4">
              <w:rPr>
                <w:rFonts w:ascii="Arial Narrow" w:hAnsi="Arial Narrow"/>
              </w:rPr>
              <w:t>The following new entries are included</w:t>
            </w:r>
          </w:p>
          <w:p w14:paraId="2ABD30FF" w14:textId="2A29C6BB" w:rsidR="006C26EE" w:rsidRPr="00F36FA4" w:rsidRDefault="00891D6E" w:rsidP="00777B89">
            <w:pPr>
              <w:pStyle w:val="ListParagraph"/>
              <w:numPr>
                <w:ilvl w:val="0"/>
                <w:numId w:val="5"/>
              </w:numPr>
              <w:spacing w:after="0" w:line="240" w:lineRule="auto"/>
              <w:rPr>
                <w:rFonts w:ascii="Arial Narrow" w:hAnsi="Arial Narrow"/>
              </w:rPr>
            </w:pPr>
            <w:r w:rsidRPr="00F36FA4">
              <w:rPr>
                <w:rFonts w:ascii="Arial Narrow" w:hAnsi="Arial Narrow"/>
              </w:rPr>
              <w:t>UN</w:t>
            </w:r>
            <w:r w:rsidR="006C26EE" w:rsidRPr="00F36FA4">
              <w:rPr>
                <w:rFonts w:ascii="Arial Narrow" w:hAnsi="Arial Narrow"/>
              </w:rPr>
              <w:t xml:space="preserve"> </w:t>
            </w:r>
            <w:r w:rsidRPr="00F36FA4">
              <w:rPr>
                <w:rFonts w:ascii="Arial Narrow" w:hAnsi="Arial Narrow"/>
              </w:rPr>
              <w:t>35</w:t>
            </w:r>
            <w:r w:rsidR="00802D7E" w:rsidRPr="00F36FA4">
              <w:rPr>
                <w:rFonts w:ascii="Arial Narrow" w:hAnsi="Arial Narrow"/>
              </w:rPr>
              <w:t>50</w:t>
            </w:r>
            <w:r w:rsidRPr="00F36FA4">
              <w:rPr>
                <w:rFonts w:ascii="Arial Narrow" w:hAnsi="Arial Narrow"/>
              </w:rPr>
              <w:t xml:space="preserve"> – </w:t>
            </w:r>
            <w:r w:rsidR="00802D7E" w:rsidRPr="00F36FA4">
              <w:rPr>
                <w:rFonts w:ascii="Arial Narrow" w:hAnsi="Arial Narrow"/>
              </w:rPr>
              <w:t>COBALT DIHYDROXIDE POWDER, containing not less than 10 % respirable particles</w:t>
            </w:r>
          </w:p>
        </w:tc>
      </w:tr>
      <w:tr w:rsidR="009A33D9" w:rsidRPr="00F36FA4" w14:paraId="35EF3921" w14:textId="77777777" w:rsidTr="00200F7C">
        <w:tc>
          <w:tcPr>
            <w:tcW w:w="2470" w:type="dxa"/>
          </w:tcPr>
          <w:p w14:paraId="17CDCA9F" w14:textId="77777777" w:rsidR="00891D6E" w:rsidRPr="00F36FA4" w:rsidRDefault="00891D6E" w:rsidP="00777B89">
            <w:pPr>
              <w:pStyle w:val="ListParagraph"/>
              <w:numPr>
                <w:ilvl w:val="0"/>
                <w:numId w:val="15"/>
              </w:numPr>
              <w:spacing w:after="0" w:line="240" w:lineRule="auto"/>
              <w:rPr>
                <w:rFonts w:ascii="Arial Narrow" w:hAnsi="Arial Narrow"/>
              </w:rPr>
            </w:pPr>
            <w:r w:rsidRPr="00F36FA4">
              <w:rPr>
                <w:rFonts w:ascii="Arial Narrow" w:hAnsi="Arial Narrow"/>
              </w:rPr>
              <w:t>Deleted entries</w:t>
            </w:r>
          </w:p>
        </w:tc>
        <w:tc>
          <w:tcPr>
            <w:tcW w:w="1402" w:type="dxa"/>
          </w:tcPr>
          <w:p w14:paraId="4CE2F7C6" w14:textId="1AE4CB7E" w:rsidR="00891D6E" w:rsidRPr="00F36FA4" w:rsidRDefault="00891D6E" w:rsidP="00F742AC">
            <w:pPr>
              <w:rPr>
                <w:rFonts w:ascii="Arial Narrow" w:hAnsi="Arial Narrow"/>
              </w:rPr>
            </w:pPr>
            <w:r w:rsidRPr="00F36FA4">
              <w:rPr>
                <w:rFonts w:ascii="Arial Narrow" w:hAnsi="Arial Narrow"/>
              </w:rPr>
              <w:t>Table 3.2.3</w:t>
            </w:r>
            <w:r w:rsidR="00564FDF" w:rsidRPr="00F36FA4">
              <w:rPr>
                <w:rFonts w:ascii="Arial Narrow" w:hAnsi="Arial Narrow"/>
              </w:rPr>
              <w:t xml:space="preserve"> 3.2.4</w:t>
            </w:r>
          </w:p>
        </w:tc>
        <w:tc>
          <w:tcPr>
            <w:tcW w:w="5484" w:type="dxa"/>
            <w:gridSpan w:val="2"/>
          </w:tcPr>
          <w:p w14:paraId="3A4841BE" w14:textId="16FBC436" w:rsidR="0070266B" w:rsidRPr="00F36FA4" w:rsidRDefault="00891D6E" w:rsidP="0070266B">
            <w:pPr>
              <w:rPr>
                <w:rFonts w:ascii="Arial Narrow" w:hAnsi="Arial Narrow"/>
              </w:rPr>
            </w:pPr>
            <w:r w:rsidRPr="00F36FA4">
              <w:rPr>
                <w:rFonts w:ascii="Arial Narrow" w:hAnsi="Arial Narrow"/>
              </w:rPr>
              <w:t xml:space="preserve">UN </w:t>
            </w:r>
            <w:r w:rsidR="0070266B" w:rsidRPr="00F36FA4">
              <w:rPr>
                <w:rFonts w:ascii="Arial Narrow" w:hAnsi="Arial Narrow"/>
              </w:rPr>
              <w:t xml:space="preserve">1169 (see amended proper shipping name for UN 1197) </w:t>
            </w:r>
            <w:r w:rsidR="006C26EE" w:rsidRPr="00F36FA4">
              <w:rPr>
                <w:rFonts w:ascii="Arial Narrow" w:hAnsi="Arial Narrow"/>
              </w:rPr>
              <w:t xml:space="preserve"> </w:t>
            </w:r>
          </w:p>
          <w:p w14:paraId="010EF590" w14:textId="68435A6F" w:rsidR="00891D6E" w:rsidRPr="00F36FA4" w:rsidRDefault="00891D6E" w:rsidP="00F742AC">
            <w:pPr>
              <w:rPr>
                <w:rFonts w:ascii="Arial Narrow" w:hAnsi="Arial Narrow"/>
              </w:rPr>
            </w:pPr>
          </w:p>
        </w:tc>
      </w:tr>
      <w:tr w:rsidR="009A33D9" w:rsidRPr="00F36FA4" w14:paraId="1E771B26" w14:textId="77777777" w:rsidTr="00200F7C">
        <w:tc>
          <w:tcPr>
            <w:tcW w:w="2470" w:type="dxa"/>
          </w:tcPr>
          <w:p w14:paraId="356F7A16" w14:textId="36CC4496" w:rsidR="00891D6E" w:rsidRPr="00F36FA4" w:rsidRDefault="0070266B" w:rsidP="00777B89">
            <w:pPr>
              <w:pStyle w:val="ListParagraph"/>
              <w:numPr>
                <w:ilvl w:val="0"/>
                <w:numId w:val="15"/>
              </w:numPr>
              <w:spacing w:after="0" w:line="240" w:lineRule="auto"/>
              <w:rPr>
                <w:rFonts w:ascii="Arial Narrow" w:hAnsi="Arial Narrow"/>
              </w:rPr>
            </w:pPr>
            <w:r w:rsidRPr="00F36FA4">
              <w:rPr>
                <w:rFonts w:ascii="Arial Narrow" w:hAnsi="Arial Narrow"/>
              </w:rPr>
              <w:t>Amended Proper Shipping Names</w:t>
            </w:r>
          </w:p>
        </w:tc>
        <w:tc>
          <w:tcPr>
            <w:tcW w:w="1402" w:type="dxa"/>
          </w:tcPr>
          <w:p w14:paraId="10AB6DCB" w14:textId="4AFB1FEB" w:rsidR="00891D6E" w:rsidRPr="00F36FA4" w:rsidRDefault="00891D6E" w:rsidP="00F742AC">
            <w:pPr>
              <w:rPr>
                <w:rFonts w:ascii="Arial Narrow" w:hAnsi="Arial Narrow"/>
              </w:rPr>
            </w:pPr>
            <w:r w:rsidRPr="00F36FA4">
              <w:rPr>
                <w:rFonts w:ascii="Arial Narrow" w:hAnsi="Arial Narrow"/>
              </w:rPr>
              <w:t>Table 3.2.3</w:t>
            </w:r>
            <w:r w:rsidR="00F97078" w:rsidRPr="00F36FA4">
              <w:rPr>
                <w:rFonts w:ascii="Arial Narrow" w:hAnsi="Arial Narrow"/>
              </w:rPr>
              <w:t xml:space="preserve"> 3.2.4</w:t>
            </w:r>
          </w:p>
        </w:tc>
        <w:tc>
          <w:tcPr>
            <w:tcW w:w="5484" w:type="dxa"/>
            <w:gridSpan w:val="2"/>
          </w:tcPr>
          <w:p w14:paraId="2FB92DEF" w14:textId="77777777" w:rsidR="009A33D9" w:rsidRPr="00F36FA4" w:rsidRDefault="009A33D9" w:rsidP="0070266B">
            <w:pPr>
              <w:rPr>
                <w:rFonts w:ascii="Arial Narrow" w:hAnsi="Arial Narrow"/>
              </w:rPr>
            </w:pPr>
            <w:r w:rsidRPr="00F36FA4">
              <w:rPr>
                <w:rFonts w:ascii="Arial Narrow" w:hAnsi="Arial Narrow"/>
              </w:rPr>
              <w:t>The following proper shipping names are amended</w:t>
            </w:r>
          </w:p>
          <w:p w14:paraId="6D103254" w14:textId="1A078C3E" w:rsidR="00554D97" w:rsidRPr="00F36FA4" w:rsidRDefault="0070266B" w:rsidP="00777B89">
            <w:pPr>
              <w:pStyle w:val="ListParagraph"/>
              <w:numPr>
                <w:ilvl w:val="0"/>
                <w:numId w:val="4"/>
              </w:numPr>
              <w:spacing w:after="0" w:line="240" w:lineRule="auto"/>
              <w:rPr>
                <w:rFonts w:ascii="Arial Narrow" w:hAnsi="Arial Narrow"/>
              </w:rPr>
            </w:pPr>
            <w:r w:rsidRPr="00F36FA4">
              <w:rPr>
                <w:rFonts w:ascii="Arial Narrow" w:hAnsi="Arial Narrow"/>
              </w:rPr>
              <w:t>UN 1197 – amended to ‘EXTRACTS, LIQUID, for flavouring or aroma’</w:t>
            </w:r>
          </w:p>
          <w:p w14:paraId="4A6C1DE8" w14:textId="77777777" w:rsidR="009A33D9" w:rsidRPr="00F36FA4" w:rsidRDefault="009A33D9" w:rsidP="00777B89">
            <w:pPr>
              <w:pStyle w:val="ListParagraph"/>
              <w:numPr>
                <w:ilvl w:val="0"/>
                <w:numId w:val="4"/>
              </w:numPr>
              <w:spacing w:after="0" w:line="240" w:lineRule="auto"/>
              <w:rPr>
                <w:rFonts w:ascii="Arial Narrow" w:hAnsi="Arial Narrow"/>
              </w:rPr>
            </w:pPr>
            <w:r w:rsidRPr="00F36FA4">
              <w:rPr>
                <w:rFonts w:ascii="Arial Narrow" w:hAnsi="Arial Narrow"/>
              </w:rPr>
              <w:t>UN 2913 – amended to ‘RADIOACTIVE MATERIAL, SURFACE CONTAMINATED OBJECTS (SCO-I, SCO-II or SCO-III), non-fissile or fissile-excepted’</w:t>
            </w:r>
          </w:p>
          <w:p w14:paraId="0B675DC7" w14:textId="0BB17538" w:rsidR="00EA41B1" w:rsidRPr="00F36FA4" w:rsidRDefault="00EA41B1" w:rsidP="00777B89">
            <w:pPr>
              <w:pStyle w:val="ListParagraph"/>
              <w:numPr>
                <w:ilvl w:val="0"/>
                <w:numId w:val="4"/>
              </w:numPr>
              <w:spacing w:after="0" w:line="240" w:lineRule="auto"/>
              <w:rPr>
                <w:rFonts w:ascii="Arial Narrow" w:hAnsi="Arial Narrow"/>
              </w:rPr>
            </w:pPr>
            <w:r w:rsidRPr="00F36FA4">
              <w:rPr>
                <w:rFonts w:ascii="Arial Narrow" w:hAnsi="Arial Narrow"/>
              </w:rPr>
              <w:t>UN 3268 – amended to ‘SAFETY DEVICES, electrically initiated’</w:t>
            </w:r>
          </w:p>
          <w:p w14:paraId="31EA9D3E" w14:textId="691D9D90" w:rsidR="0048051A" w:rsidRPr="00F36FA4" w:rsidRDefault="0048051A" w:rsidP="0048051A">
            <w:pPr>
              <w:rPr>
                <w:rFonts w:ascii="Arial Narrow" w:hAnsi="Arial Narrow"/>
              </w:rPr>
            </w:pPr>
            <w:r w:rsidRPr="00F36FA4">
              <w:rPr>
                <w:rFonts w:ascii="Arial Narrow" w:hAnsi="Arial Narrow"/>
              </w:rPr>
              <w:t>The following historical errors are corrected</w:t>
            </w:r>
          </w:p>
          <w:p w14:paraId="0C46E0BA" w14:textId="2FAF6307" w:rsidR="0048051A" w:rsidRPr="00F36FA4" w:rsidRDefault="0048051A" w:rsidP="00777B89">
            <w:pPr>
              <w:pStyle w:val="ListParagraph"/>
              <w:numPr>
                <w:ilvl w:val="0"/>
                <w:numId w:val="4"/>
              </w:numPr>
              <w:spacing w:after="0" w:line="240" w:lineRule="auto"/>
              <w:rPr>
                <w:rFonts w:ascii="Arial Narrow" w:hAnsi="Arial Narrow"/>
              </w:rPr>
            </w:pPr>
            <w:r w:rsidRPr="00F36FA4">
              <w:rPr>
                <w:rFonts w:ascii="Arial Narrow" w:hAnsi="Arial Narrow"/>
              </w:rPr>
              <w:t>UN 3474 – ‘with not less than 20% water. By mass’ deleted</w:t>
            </w:r>
          </w:p>
          <w:p w14:paraId="7B1D4D7B" w14:textId="77777777" w:rsidR="0048051A" w:rsidRPr="00F36FA4" w:rsidRDefault="0048051A" w:rsidP="00777B89">
            <w:pPr>
              <w:pStyle w:val="ListParagraph"/>
              <w:numPr>
                <w:ilvl w:val="0"/>
                <w:numId w:val="4"/>
              </w:numPr>
              <w:spacing w:after="0" w:line="240" w:lineRule="auto"/>
              <w:rPr>
                <w:rFonts w:ascii="Arial Narrow" w:hAnsi="Arial Narrow"/>
              </w:rPr>
            </w:pPr>
            <w:r w:rsidRPr="00F36FA4">
              <w:rPr>
                <w:rFonts w:ascii="Arial Narrow" w:hAnsi="Arial Narrow"/>
              </w:rPr>
              <w:t xml:space="preserve">UN 3481 – ‘including lithium ion polymer batteries’ added </w:t>
            </w:r>
          </w:p>
          <w:p w14:paraId="6C2D37B4" w14:textId="77777777" w:rsidR="0048051A" w:rsidRPr="00F36FA4" w:rsidRDefault="0048051A" w:rsidP="00777B89">
            <w:pPr>
              <w:pStyle w:val="ListParagraph"/>
              <w:numPr>
                <w:ilvl w:val="0"/>
                <w:numId w:val="4"/>
              </w:numPr>
              <w:spacing w:after="0" w:line="240" w:lineRule="auto"/>
              <w:rPr>
                <w:rFonts w:ascii="Arial Narrow" w:hAnsi="Arial Narrow"/>
              </w:rPr>
            </w:pPr>
            <w:r w:rsidRPr="00F36FA4">
              <w:rPr>
                <w:rFonts w:ascii="Arial Narrow" w:hAnsi="Arial Narrow"/>
              </w:rPr>
              <w:t>UN 3488 – amended to ‘TOXIC BY INHALATION LIQUID, FLAMMABLE, CORROSIVE, N.O.S. with an LC</w:t>
            </w:r>
            <w:r w:rsidRPr="00F36FA4">
              <w:rPr>
                <w:rFonts w:ascii="Arial Narrow" w:hAnsi="Arial Narrow"/>
                <w:vertAlign w:val="subscript"/>
              </w:rPr>
              <w:t>50</w:t>
            </w:r>
            <w:r w:rsidRPr="00F36FA4">
              <w:rPr>
                <w:rFonts w:ascii="Arial Narrow" w:hAnsi="Arial Narrow"/>
              </w:rPr>
              <w:t xml:space="preserve"> lower than or equal to 200 ml/m³ and saturated vapour concentration greater than or equal to 500 LC</w:t>
            </w:r>
            <w:r w:rsidRPr="00F36FA4">
              <w:rPr>
                <w:rFonts w:ascii="Arial Narrow" w:hAnsi="Arial Narrow"/>
                <w:vertAlign w:val="subscript"/>
              </w:rPr>
              <w:t>50</w:t>
            </w:r>
            <w:r w:rsidRPr="00F36FA4">
              <w:rPr>
                <w:rFonts w:ascii="Arial Narrow" w:hAnsi="Arial Narrow"/>
              </w:rPr>
              <w:t>’</w:t>
            </w:r>
          </w:p>
          <w:p w14:paraId="3EE3A191" w14:textId="20029C02" w:rsidR="0048051A" w:rsidRPr="00F36FA4" w:rsidRDefault="0048051A" w:rsidP="00777B89">
            <w:pPr>
              <w:pStyle w:val="ListParagraph"/>
              <w:numPr>
                <w:ilvl w:val="0"/>
                <w:numId w:val="4"/>
              </w:numPr>
              <w:spacing w:after="0" w:line="240" w:lineRule="auto"/>
              <w:rPr>
                <w:rFonts w:ascii="Arial Narrow" w:hAnsi="Arial Narrow"/>
              </w:rPr>
            </w:pPr>
            <w:r w:rsidRPr="00F36FA4">
              <w:rPr>
                <w:rFonts w:ascii="Arial Narrow" w:hAnsi="Arial Narrow"/>
              </w:rPr>
              <w:t>UN 3489 – amended to ‘TOXIC BY INHALATION LIQUID, FLAMMABLE, CORROSIVE, N.O.S. with an LC</w:t>
            </w:r>
            <w:r w:rsidRPr="00F36FA4">
              <w:rPr>
                <w:rFonts w:ascii="Arial Narrow" w:hAnsi="Arial Narrow"/>
                <w:vertAlign w:val="subscript"/>
              </w:rPr>
              <w:t>50</w:t>
            </w:r>
            <w:r w:rsidRPr="00F36FA4">
              <w:rPr>
                <w:rFonts w:ascii="Arial Narrow" w:hAnsi="Arial Narrow"/>
              </w:rPr>
              <w:t xml:space="preserve"> lower than or equal to 1000 ml/m³ and saturated vapour concentration greater than or equal to 10 LC</w:t>
            </w:r>
            <w:r w:rsidRPr="00F36FA4">
              <w:rPr>
                <w:rFonts w:ascii="Arial Narrow" w:hAnsi="Arial Narrow"/>
                <w:vertAlign w:val="subscript"/>
              </w:rPr>
              <w:t>50</w:t>
            </w:r>
            <w:r w:rsidRPr="00F36FA4">
              <w:rPr>
                <w:rFonts w:ascii="Arial Narrow" w:hAnsi="Arial Narrow"/>
              </w:rPr>
              <w:t>’</w:t>
            </w:r>
          </w:p>
          <w:p w14:paraId="17BB394D" w14:textId="49F4AB22" w:rsidR="0048051A" w:rsidRPr="00F36FA4" w:rsidRDefault="0048051A" w:rsidP="00777B89">
            <w:pPr>
              <w:pStyle w:val="ListParagraph"/>
              <w:numPr>
                <w:ilvl w:val="0"/>
                <w:numId w:val="4"/>
              </w:numPr>
              <w:spacing w:after="0" w:line="240" w:lineRule="auto"/>
              <w:rPr>
                <w:rFonts w:ascii="Arial Narrow" w:hAnsi="Arial Narrow"/>
              </w:rPr>
            </w:pPr>
            <w:r w:rsidRPr="00F36FA4">
              <w:rPr>
                <w:rFonts w:ascii="Arial Narrow" w:hAnsi="Arial Narrow"/>
              </w:rPr>
              <w:t>UN 3490 – amended to ‘TOXIC BY INHALATION LIQUID, WATER-REACTIVE, FLAMMABLE, N.O.S. with an LC</w:t>
            </w:r>
            <w:r w:rsidRPr="00F36FA4">
              <w:rPr>
                <w:rFonts w:ascii="Arial Narrow" w:hAnsi="Arial Narrow"/>
                <w:vertAlign w:val="subscript"/>
              </w:rPr>
              <w:t>50</w:t>
            </w:r>
            <w:r w:rsidRPr="00F36FA4">
              <w:rPr>
                <w:rFonts w:ascii="Arial Narrow" w:hAnsi="Arial Narrow"/>
              </w:rPr>
              <w:t xml:space="preserve">  lower than or equal to 200 ml/m³ and saturated vapour concentration greater than or equal to 500 LC</w:t>
            </w:r>
            <w:r w:rsidRPr="00F36FA4">
              <w:rPr>
                <w:rFonts w:ascii="Arial Narrow" w:hAnsi="Arial Narrow"/>
                <w:vertAlign w:val="subscript"/>
              </w:rPr>
              <w:t>50</w:t>
            </w:r>
            <w:r w:rsidRPr="00F36FA4">
              <w:rPr>
                <w:rFonts w:ascii="Arial Narrow" w:hAnsi="Arial Narrow"/>
              </w:rPr>
              <w:t>’</w:t>
            </w:r>
          </w:p>
          <w:p w14:paraId="4F26B6DF" w14:textId="77777777" w:rsidR="0048051A" w:rsidRPr="00F36FA4" w:rsidRDefault="0048051A" w:rsidP="00777B89">
            <w:pPr>
              <w:pStyle w:val="ListParagraph"/>
              <w:numPr>
                <w:ilvl w:val="0"/>
                <w:numId w:val="4"/>
              </w:numPr>
              <w:spacing w:after="0" w:line="240" w:lineRule="auto"/>
              <w:rPr>
                <w:rFonts w:ascii="Arial Narrow" w:hAnsi="Arial Narrow"/>
              </w:rPr>
            </w:pPr>
            <w:r w:rsidRPr="00F36FA4">
              <w:rPr>
                <w:rFonts w:ascii="Arial Narrow" w:hAnsi="Arial Narrow"/>
              </w:rPr>
              <w:t>UN 3491 – amended to ‘TOXIC BY INHALATION LIQUID, WATER-REACTIVE, FLAMMABLE, N.O.S. with an LC</w:t>
            </w:r>
            <w:r w:rsidRPr="00F36FA4">
              <w:rPr>
                <w:rFonts w:ascii="Arial Narrow" w:hAnsi="Arial Narrow"/>
                <w:vertAlign w:val="subscript"/>
              </w:rPr>
              <w:t>50</w:t>
            </w:r>
            <w:r w:rsidRPr="00F36FA4">
              <w:rPr>
                <w:rFonts w:ascii="Arial Narrow" w:hAnsi="Arial Narrow"/>
              </w:rPr>
              <w:t xml:space="preserve"> lower than or equal to 1000 ml/m³ and saturated vapour concentration greater than or equal to 10 LC</w:t>
            </w:r>
            <w:r w:rsidRPr="00F36FA4">
              <w:rPr>
                <w:rFonts w:ascii="Arial Narrow" w:hAnsi="Arial Narrow"/>
                <w:vertAlign w:val="subscript"/>
              </w:rPr>
              <w:t>50</w:t>
            </w:r>
            <w:r w:rsidR="002B4A09" w:rsidRPr="00F36FA4">
              <w:rPr>
                <w:rFonts w:ascii="Arial Narrow" w:hAnsi="Arial Narrow"/>
              </w:rPr>
              <w:t>’</w:t>
            </w:r>
          </w:p>
          <w:p w14:paraId="25C1FF97" w14:textId="1613B542" w:rsidR="002B4A09" w:rsidRPr="00F36FA4" w:rsidRDefault="002B4A09" w:rsidP="00777B89">
            <w:pPr>
              <w:pStyle w:val="ListParagraph"/>
              <w:numPr>
                <w:ilvl w:val="0"/>
                <w:numId w:val="4"/>
              </w:numPr>
              <w:spacing w:after="0" w:line="240" w:lineRule="auto"/>
              <w:rPr>
                <w:rFonts w:ascii="Arial Narrow" w:hAnsi="Arial Narrow"/>
              </w:rPr>
            </w:pPr>
            <w:r w:rsidRPr="00F36FA4">
              <w:rPr>
                <w:rFonts w:ascii="Arial Narrow" w:hAnsi="Arial Narrow"/>
              </w:rPr>
              <w:lastRenderedPageBreak/>
              <w:t xml:space="preserve">UN 3508 – amended to ‘CAPACITOR, ASYMMETRIC (with an energy storage capacity greater than 0.3 </w:t>
            </w:r>
            <w:proofErr w:type="spellStart"/>
            <w:r w:rsidRPr="00F36FA4">
              <w:rPr>
                <w:rFonts w:ascii="Arial Narrow" w:hAnsi="Arial Narrow"/>
              </w:rPr>
              <w:t>Wh</w:t>
            </w:r>
            <w:proofErr w:type="spellEnd"/>
            <w:r w:rsidRPr="00F36FA4">
              <w:rPr>
                <w:rFonts w:ascii="Arial Narrow" w:hAnsi="Arial Narrow"/>
              </w:rPr>
              <w:t>)’</w:t>
            </w:r>
          </w:p>
        </w:tc>
      </w:tr>
      <w:tr w:rsidR="009A33D9" w:rsidRPr="00F36FA4" w14:paraId="717717D2" w14:textId="77777777" w:rsidTr="00200F7C">
        <w:tc>
          <w:tcPr>
            <w:tcW w:w="2470" w:type="dxa"/>
          </w:tcPr>
          <w:p w14:paraId="4A800C31" w14:textId="1AEFD8BE" w:rsidR="009A33D9" w:rsidRPr="00F36FA4" w:rsidRDefault="009A33D9" w:rsidP="00777B89">
            <w:pPr>
              <w:pStyle w:val="ListParagraph"/>
              <w:numPr>
                <w:ilvl w:val="0"/>
                <w:numId w:val="15"/>
              </w:numPr>
              <w:spacing w:after="0" w:line="240" w:lineRule="auto"/>
              <w:rPr>
                <w:rFonts w:ascii="Arial Narrow" w:hAnsi="Arial Narrow"/>
              </w:rPr>
            </w:pPr>
            <w:r w:rsidRPr="00F36FA4">
              <w:rPr>
                <w:rFonts w:ascii="Arial Narrow" w:hAnsi="Arial Narrow"/>
              </w:rPr>
              <w:lastRenderedPageBreak/>
              <w:t>Excepted quantities</w:t>
            </w:r>
          </w:p>
        </w:tc>
        <w:tc>
          <w:tcPr>
            <w:tcW w:w="1402" w:type="dxa"/>
          </w:tcPr>
          <w:p w14:paraId="2D608759" w14:textId="506CEDF2" w:rsidR="009A33D9" w:rsidRPr="00F36FA4" w:rsidRDefault="009A33D9" w:rsidP="00F742AC">
            <w:pPr>
              <w:rPr>
                <w:rFonts w:ascii="Arial Narrow" w:hAnsi="Arial Narrow"/>
              </w:rPr>
            </w:pPr>
            <w:r w:rsidRPr="00F36FA4">
              <w:rPr>
                <w:rFonts w:ascii="Arial Narrow" w:hAnsi="Arial Narrow"/>
              </w:rPr>
              <w:t>Table 3.2.3 (column 7b)</w:t>
            </w:r>
          </w:p>
        </w:tc>
        <w:tc>
          <w:tcPr>
            <w:tcW w:w="5484" w:type="dxa"/>
            <w:gridSpan w:val="2"/>
          </w:tcPr>
          <w:p w14:paraId="48784431" w14:textId="77777777" w:rsidR="009A33D9" w:rsidRPr="00F36FA4" w:rsidRDefault="009A33D9" w:rsidP="0070266B">
            <w:pPr>
              <w:rPr>
                <w:rFonts w:ascii="Arial Narrow" w:hAnsi="Arial Narrow"/>
              </w:rPr>
            </w:pPr>
            <w:r w:rsidRPr="00F36FA4">
              <w:rPr>
                <w:rFonts w:ascii="Arial Narrow" w:hAnsi="Arial Narrow"/>
              </w:rPr>
              <w:t>EQ values have been amended for the following entries</w:t>
            </w:r>
          </w:p>
          <w:p w14:paraId="63314B48" w14:textId="5D98ACDD" w:rsidR="009A33D9" w:rsidRPr="00F36FA4" w:rsidRDefault="009A33D9" w:rsidP="00777B89">
            <w:pPr>
              <w:pStyle w:val="ListParagraph"/>
              <w:numPr>
                <w:ilvl w:val="0"/>
                <w:numId w:val="4"/>
              </w:numPr>
              <w:spacing w:after="0" w:line="240" w:lineRule="auto"/>
              <w:rPr>
                <w:rFonts w:ascii="Arial Narrow" w:hAnsi="Arial Narrow"/>
              </w:rPr>
            </w:pPr>
            <w:r w:rsidRPr="00F36FA4">
              <w:rPr>
                <w:rFonts w:ascii="Arial Narrow" w:hAnsi="Arial Narrow"/>
              </w:rPr>
              <w:t>UN 3208</w:t>
            </w:r>
            <w:r w:rsidR="00EA41B1" w:rsidRPr="00F36FA4">
              <w:rPr>
                <w:rFonts w:ascii="Arial Narrow" w:hAnsi="Arial Narrow"/>
              </w:rPr>
              <w:t xml:space="preserve"> (PGII)</w:t>
            </w:r>
            <w:r w:rsidRPr="00F36FA4">
              <w:rPr>
                <w:rFonts w:ascii="Arial Narrow" w:hAnsi="Arial Narrow"/>
              </w:rPr>
              <w:t xml:space="preserve"> </w:t>
            </w:r>
            <w:r w:rsidR="00EA41B1" w:rsidRPr="00F36FA4">
              <w:rPr>
                <w:rFonts w:ascii="Arial Narrow" w:hAnsi="Arial Narrow"/>
              </w:rPr>
              <w:t>–</w:t>
            </w:r>
            <w:r w:rsidRPr="00F36FA4">
              <w:rPr>
                <w:rFonts w:ascii="Arial Narrow" w:hAnsi="Arial Narrow"/>
              </w:rPr>
              <w:t xml:space="preserve"> E</w:t>
            </w:r>
            <w:r w:rsidR="00EA41B1" w:rsidRPr="00F36FA4">
              <w:rPr>
                <w:rFonts w:ascii="Arial Narrow" w:hAnsi="Arial Narrow"/>
              </w:rPr>
              <w:t>0 deleted and replaced with E2</w:t>
            </w:r>
          </w:p>
          <w:p w14:paraId="41E2BE84" w14:textId="77777777" w:rsidR="00EA41B1" w:rsidRPr="00F36FA4" w:rsidRDefault="00EA41B1" w:rsidP="00777B89">
            <w:pPr>
              <w:pStyle w:val="ListParagraph"/>
              <w:numPr>
                <w:ilvl w:val="0"/>
                <w:numId w:val="4"/>
              </w:numPr>
              <w:spacing w:after="0" w:line="240" w:lineRule="auto"/>
              <w:rPr>
                <w:rFonts w:ascii="Arial Narrow" w:hAnsi="Arial Narrow"/>
              </w:rPr>
            </w:pPr>
            <w:r w:rsidRPr="00F36FA4">
              <w:rPr>
                <w:rFonts w:ascii="Arial Narrow" w:hAnsi="Arial Narrow"/>
              </w:rPr>
              <w:t>UN 3209 (PGII) – E2 deleted and replaced with E0</w:t>
            </w:r>
          </w:p>
          <w:p w14:paraId="3F0A00A3" w14:textId="77777777" w:rsidR="00EA41B1" w:rsidRPr="00F36FA4" w:rsidRDefault="00EA41B1" w:rsidP="00777B89">
            <w:pPr>
              <w:pStyle w:val="ListParagraph"/>
              <w:numPr>
                <w:ilvl w:val="0"/>
                <w:numId w:val="4"/>
              </w:numPr>
              <w:spacing w:after="0" w:line="240" w:lineRule="auto"/>
              <w:rPr>
                <w:rFonts w:ascii="Arial Narrow" w:hAnsi="Arial Narrow"/>
              </w:rPr>
            </w:pPr>
            <w:r w:rsidRPr="00F36FA4">
              <w:rPr>
                <w:rFonts w:ascii="Arial Narrow" w:hAnsi="Arial Narrow"/>
              </w:rPr>
              <w:t>UN 3269 – E0 deleted and replaced with ‘See SP 340 in Chapter 3.3’</w:t>
            </w:r>
          </w:p>
          <w:p w14:paraId="6B35291C" w14:textId="3B5B9182" w:rsidR="00802D7E" w:rsidRPr="00F36FA4" w:rsidRDefault="00802D7E" w:rsidP="00777B89">
            <w:pPr>
              <w:pStyle w:val="ListParagraph"/>
              <w:numPr>
                <w:ilvl w:val="0"/>
                <w:numId w:val="4"/>
              </w:numPr>
              <w:spacing w:after="0" w:line="240" w:lineRule="auto"/>
              <w:rPr>
                <w:rFonts w:ascii="Arial Narrow" w:hAnsi="Arial Narrow"/>
              </w:rPr>
            </w:pPr>
            <w:r w:rsidRPr="00F36FA4">
              <w:rPr>
                <w:rFonts w:ascii="Arial Narrow" w:hAnsi="Arial Narrow"/>
              </w:rPr>
              <w:t>UN 3527 – E0 deleted and replaced with ‘See SP 340 in Chapter 3.3’</w:t>
            </w:r>
          </w:p>
        </w:tc>
      </w:tr>
      <w:tr w:rsidR="00D67557" w:rsidRPr="00F36FA4" w14:paraId="43014F7F" w14:textId="77777777" w:rsidTr="00200F7C">
        <w:tc>
          <w:tcPr>
            <w:tcW w:w="2470" w:type="dxa"/>
          </w:tcPr>
          <w:p w14:paraId="5A594BBB" w14:textId="77777777" w:rsidR="00891D6E" w:rsidRPr="00F36FA4" w:rsidRDefault="00891D6E" w:rsidP="00777B89">
            <w:pPr>
              <w:pStyle w:val="ListParagraph"/>
              <w:numPr>
                <w:ilvl w:val="0"/>
                <w:numId w:val="15"/>
              </w:numPr>
              <w:spacing w:after="0" w:line="240" w:lineRule="auto"/>
              <w:rPr>
                <w:rFonts w:ascii="Arial Narrow" w:hAnsi="Arial Narrow"/>
              </w:rPr>
            </w:pPr>
            <w:r w:rsidRPr="00F36FA4">
              <w:rPr>
                <w:rFonts w:ascii="Arial Narrow" w:hAnsi="Arial Narrow"/>
              </w:rPr>
              <w:t>Special provisions</w:t>
            </w:r>
          </w:p>
        </w:tc>
        <w:tc>
          <w:tcPr>
            <w:tcW w:w="1402" w:type="dxa"/>
          </w:tcPr>
          <w:p w14:paraId="2EBB375A" w14:textId="77777777" w:rsidR="00891D6E" w:rsidRPr="00F36FA4" w:rsidRDefault="00891D6E" w:rsidP="00F742AC">
            <w:pPr>
              <w:rPr>
                <w:rFonts w:ascii="Arial Narrow" w:hAnsi="Arial Narrow"/>
              </w:rPr>
            </w:pPr>
            <w:r w:rsidRPr="00F36FA4">
              <w:rPr>
                <w:rFonts w:ascii="Arial Narrow" w:hAnsi="Arial Narrow"/>
              </w:rPr>
              <w:t>Table 3.2.3 (column 6)</w:t>
            </w:r>
          </w:p>
        </w:tc>
        <w:tc>
          <w:tcPr>
            <w:tcW w:w="5484" w:type="dxa"/>
            <w:gridSpan w:val="2"/>
          </w:tcPr>
          <w:p w14:paraId="5F47392E" w14:textId="77777777" w:rsidR="00891D6E" w:rsidRPr="00F36FA4" w:rsidRDefault="00891D6E" w:rsidP="00F742AC">
            <w:pPr>
              <w:rPr>
                <w:rFonts w:ascii="Arial Narrow" w:hAnsi="Arial Narrow"/>
              </w:rPr>
            </w:pPr>
            <w:r w:rsidRPr="00F36FA4">
              <w:rPr>
                <w:rFonts w:ascii="Arial Narrow" w:hAnsi="Arial Narrow"/>
              </w:rPr>
              <w:t>The following special provisions have been added:</w:t>
            </w:r>
          </w:p>
          <w:p w14:paraId="4A699079" w14:textId="3D550B6A" w:rsidR="00891D6E" w:rsidRPr="00F36FA4" w:rsidRDefault="00891D6E" w:rsidP="00777B89">
            <w:pPr>
              <w:pStyle w:val="ListParagraph"/>
              <w:numPr>
                <w:ilvl w:val="0"/>
                <w:numId w:val="4"/>
              </w:numPr>
              <w:spacing w:after="0" w:line="240" w:lineRule="auto"/>
              <w:rPr>
                <w:rFonts w:ascii="Arial Narrow" w:hAnsi="Arial Narrow"/>
              </w:rPr>
            </w:pPr>
            <w:r w:rsidRPr="00F36FA4">
              <w:rPr>
                <w:rFonts w:ascii="Arial Narrow" w:hAnsi="Arial Narrow"/>
              </w:rPr>
              <w:t>UN</w:t>
            </w:r>
            <w:r w:rsidR="002A6B2B" w:rsidRPr="00F36FA4">
              <w:rPr>
                <w:rFonts w:ascii="Arial Narrow" w:hAnsi="Arial Narrow"/>
              </w:rPr>
              <w:t xml:space="preserve"> </w:t>
            </w:r>
            <w:r w:rsidR="00341F92" w:rsidRPr="00F36FA4">
              <w:rPr>
                <w:rFonts w:ascii="Arial Narrow" w:hAnsi="Arial Narrow"/>
              </w:rPr>
              <w:t>1002</w:t>
            </w:r>
            <w:r w:rsidRPr="00F36FA4">
              <w:rPr>
                <w:rFonts w:ascii="Arial Narrow" w:hAnsi="Arial Narrow"/>
              </w:rPr>
              <w:t xml:space="preserve"> – SP 3</w:t>
            </w:r>
            <w:r w:rsidR="002A6B2B" w:rsidRPr="00F36FA4">
              <w:rPr>
                <w:rFonts w:ascii="Arial Narrow" w:hAnsi="Arial Narrow"/>
              </w:rPr>
              <w:t>9</w:t>
            </w:r>
            <w:r w:rsidR="00341F92" w:rsidRPr="00F36FA4">
              <w:rPr>
                <w:rFonts w:ascii="Arial Narrow" w:hAnsi="Arial Narrow"/>
              </w:rPr>
              <w:t>7</w:t>
            </w:r>
          </w:p>
          <w:p w14:paraId="25B81BB9" w14:textId="2205D32A" w:rsidR="00341F92" w:rsidRPr="00F36FA4" w:rsidRDefault="00341F92" w:rsidP="00777B89">
            <w:pPr>
              <w:pStyle w:val="ListParagraph"/>
              <w:numPr>
                <w:ilvl w:val="0"/>
                <w:numId w:val="4"/>
              </w:numPr>
              <w:spacing w:after="0" w:line="240" w:lineRule="auto"/>
              <w:rPr>
                <w:rFonts w:ascii="Arial Narrow" w:hAnsi="Arial Narrow"/>
              </w:rPr>
            </w:pPr>
            <w:r w:rsidRPr="00F36FA4">
              <w:rPr>
                <w:rFonts w:ascii="Arial Narrow" w:hAnsi="Arial Narrow"/>
              </w:rPr>
              <w:t>UN 1012 – SP 398</w:t>
            </w:r>
          </w:p>
          <w:p w14:paraId="5482BD69" w14:textId="47690385" w:rsidR="00EA41B1" w:rsidRPr="00F36FA4" w:rsidRDefault="00EA41B1" w:rsidP="00777B89">
            <w:pPr>
              <w:pStyle w:val="ListParagraph"/>
              <w:numPr>
                <w:ilvl w:val="0"/>
                <w:numId w:val="4"/>
              </w:numPr>
              <w:spacing w:after="0" w:line="240" w:lineRule="auto"/>
              <w:rPr>
                <w:rFonts w:ascii="Arial Narrow" w:hAnsi="Arial Narrow"/>
              </w:rPr>
            </w:pPr>
            <w:r w:rsidRPr="00F36FA4">
              <w:rPr>
                <w:rFonts w:ascii="Arial Narrow" w:hAnsi="Arial Narrow"/>
              </w:rPr>
              <w:t>UN 3269 – SP 340</w:t>
            </w:r>
          </w:p>
          <w:p w14:paraId="22B8E288" w14:textId="59E45573" w:rsidR="0048051A" w:rsidRPr="00F36FA4" w:rsidRDefault="0048051A" w:rsidP="00777B89">
            <w:pPr>
              <w:pStyle w:val="ListParagraph"/>
              <w:numPr>
                <w:ilvl w:val="0"/>
                <w:numId w:val="4"/>
              </w:numPr>
              <w:spacing w:after="0" w:line="240" w:lineRule="auto"/>
              <w:rPr>
                <w:rFonts w:ascii="Arial Narrow" w:hAnsi="Arial Narrow"/>
              </w:rPr>
            </w:pPr>
            <w:r w:rsidRPr="00F36FA4">
              <w:rPr>
                <w:rFonts w:ascii="Arial Narrow" w:hAnsi="Arial Narrow"/>
              </w:rPr>
              <w:t>UN 3481 – SP 390 (incorrectly added to UN 3480)</w:t>
            </w:r>
          </w:p>
          <w:p w14:paraId="27AEF678" w14:textId="6F7E37E9" w:rsidR="002B4A09" w:rsidRPr="00F36FA4" w:rsidRDefault="002B4A09" w:rsidP="00777B89">
            <w:pPr>
              <w:pStyle w:val="ListParagraph"/>
              <w:numPr>
                <w:ilvl w:val="0"/>
                <w:numId w:val="4"/>
              </w:numPr>
              <w:spacing w:after="0" w:line="240" w:lineRule="auto"/>
              <w:rPr>
                <w:rFonts w:ascii="Arial Narrow" w:hAnsi="Arial Narrow"/>
              </w:rPr>
            </w:pPr>
            <w:r w:rsidRPr="00F36FA4">
              <w:rPr>
                <w:rFonts w:ascii="Arial Narrow" w:hAnsi="Arial Narrow"/>
              </w:rPr>
              <w:t>UN 3497 (PGIII) – SP 223</w:t>
            </w:r>
          </w:p>
          <w:p w14:paraId="5833D68F" w14:textId="1E565958" w:rsidR="00802D7E" w:rsidRPr="00F36FA4" w:rsidRDefault="00802D7E" w:rsidP="00777B89">
            <w:pPr>
              <w:pStyle w:val="ListParagraph"/>
              <w:numPr>
                <w:ilvl w:val="0"/>
                <w:numId w:val="4"/>
              </w:numPr>
              <w:spacing w:after="0" w:line="240" w:lineRule="auto"/>
              <w:rPr>
                <w:rFonts w:ascii="Arial Narrow" w:hAnsi="Arial Narrow"/>
              </w:rPr>
            </w:pPr>
            <w:r w:rsidRPr="00F36FA4">
              <w:rPr>
                <w:rFonts w:ascii="Arial Narrow" w:hAnsi="Arial Narrow"/>
              </w:rPr>
              <w:t>UN 3538 – SP 396</w:t>
            </w:r>
          </w:p>
          <w:p w14:paraId="07AA9A1F" w14:textId="5A28D50F" w:rsidR="0058029D" w:rsidRDefault="0058029D" w:rsidP="00F742AC">
            <w:pPr>
              <w:rPr>
                <w:rFonts w:ascii="Arial Narrow" w:hAnsi="Arial Narrow"/>
              </w:rPr>
            </w:pPr>
            <w:r>
              <w:rPr>
                <w:rFonts w:ascii="Arial Narrow" w:hAnsi="Arial Narrow"/>
              </w:rPr>
              <w:t>Special provision 392 has been added to the following UN numbers (this was a UN 20 amendment that was not picked up at the time)</w:t>
            </w:r>
          </w:p>
          <w:p w14:paraId="06B6B89E" w14:textId="6C76DDFE" w:rsidR="0058029D" w:rsidRPr="0058029D" w:rsidRDefault="0058029D" w:rsidP="00777B89">
            <w:pPr>
              <w:pStyle w:val="ListParagraph"/>
              <w:numPr>
                <w:ilvl w:val="0"/>
                <w:numId w:val="4"/>
              </w:numPr>
              <w:spacing w:after="0" w:line="240" w:lineRule="auto"/>
              <w:rPr>
                <w:rFonts w:ascii="Arial Narrow" w:hAnsi="Arial Narrow"/>
              </w:rPr>
            </w:pPr>
            <w:r w:rsidRPr="0058029D">
              <w:rPr>
                <w:rFonts w:ascii="Arial Narrow" w:hAnsi="Arial Narrow"/>
              </w:rPr>
              <w:t xml:space="preserve">UN 1011, UN 1049, UN 1075, UN 1954, UN 1965, UN 1969, UN 1971, UN 1978, </w:t>
            </w:r>
          </w:p>
          <w:p w14:paraId="3AFD85FC" w14:textId="645E1077" w:rsidR="00891D6E" w:rsidRPr="00F36FA4" w:rsidRDefault="00891D6E" w:rsidP="00F742AC">
            <w:pPr>
              <w:rPr>
                <w:rFonts w:ascii="Arial Narrow" w:hAnsi="Arial Narrow"/>
              </w:rPr>
            </w:pPr>
            <w:r w:rsidRPr="00F36FA4">
              <w:rPr>
                <w:rFonts w:ascii="Arial Narrow" w:hAnsi="Arial Narrow"/>
              </w:rPr>
              <w:t>The following special provisions have been removed:</w:t>
            </w:r>
          </w:p>
          <w:p w14:paraId="5F22541A" w14:textId="0EDE5090" w:rsidR="00843EFB" w:rsidRPr="00F36FA4" w:rsidRDefault="0048051A" w:rsidP="00777B89">
            <w:pPr>
              <w:pStyle w:val="ListParagraph"/>
              <w:numPr>
                <w:ilvl w:val="0"/>
                <w:numId w:val="4"/>
              </w:numPr>
              <w:spacing w:after="0" w:line="240" w:lineRule="auto"/>
              <w:rPr>
                <w:rFonts w:ascii="Arial Narrow" w:hAnsi="Arial Narrow"/>
              </w:rPr>
            </w:pPr>
            <w:r w:rsidRPr="00F36FA4">
              <w:rPr>
                <w:rFonts w:ascii="Arial Narrow" w:hAnsi="Arial Narrow"/>
              </w:rPr>
              <w:t>UN 3480 – SP 390</w:t>
            </w:r>
          </w:p>
        </w:tc>
      </w:tr>
      <w:tr w:rsidR="00FB5935" w:rsidRPr="00F36FA4" w14:paraId="63659B26" w14:textId="77777777" w:rsidTr="00200F7C">
        <w:tc>
          <w:tcPr>
            <w:tcW w:w="2470" w:type="dxa"/>
          </w:tcPr>
          <w:p w14:paraId="5D4C33BB" w14:textId="77777777" w:rsidR="00891D6E" w:rsidRPr="00F36FA4" w:rsidRDefault="00891D6E" w:rsidP="00777B89">
            <w:pPr>
              <w:pStyle w:val="ListParagraph"/>
              <w:numPr>
                <w:ilvl w:val="0"/>
                <w:numId w:val="15"/>
              </w:numPr>
              <w:spacing w:after="0" w:line="240" w:lineRule="auto"/>
              <w:rPr>
                <w:rFonts w:ascii="Arial Narrow" w:hAnsi="Arial Narrow"/>
              </w:rPr>
            </w:pPr>
            <w:r w:rsidRPr="00F36FA4">
              <w:rPr>
                <w:rFonts w:ascii="Arial Narrow" w:hAnsi="Arial Narrow"/>
              </w:rPr>
              <w:t>Portable tanks and bulk containers</w:t>
            </w:r>
          </w:p>
        </w:tc>
        <w:tc>
          <w:tcPr>
            <w:tcW w:w="1402" w:type="dxa"/>
          </w:tcPr>
          <w:p w14:paraId="4F696845" w14:textId="77777777" w:rsidR="00891D6E" w:rsidRPr="00F36FA4" w:rsidRDefault="00891D6E" w:rsidP="00F742AC">
            <w:pPr>
              <w:rPr>
                <w:rFonts w:ascii="Arial Narrow" w:hAnsi="Arial Narrow"/>
              </w:rPr>
            </w:pPr>
            <w:r w:rsidRPr="00F36FA4">
              <w:rPr>
                <w:rFonts w:ascii="Arial Narrow" w:hAnsi="Arial Narrow"/>
              </w:rPr>
              <w:t>Table 3.2.3 (columns 10 and 11)</w:t>
            </w:r>
          </w:p>
        </w:tc>
        <w:tc>
          <w:tcPr>
            <w:tcW w:w="5484" w:type="dxa"/>
            <w:gridSpan w:val="2"/>
          </w:tcPr>
          <w:p w14:paraId="19D20905" w14:textId="17B440C7" w:rsidR="00891D6E" w:rsidRPr="00F36FA4" w:rsidRDefault="00EA41B1" w:rsidP="00F742AC">
            <w:pPr>
              <w:rPr>
                <w:rFonts w:ascii="Arial Narrow" w:hAnsi="Arial Narrow"/>
              </w:rPr>
            </w:pPr>
            <w:r w:rsidRPr="00F36FA4">
              <w:rPr>
                <w:rFonts w:ascii="Arial Narrow" w:hAnsi="Arial Narrow"/>
              </w:rPr>
              <w:t>The following historical errors are corrected</w:t>
            </w:r>
            <w:r w:rsidR="00891D6E" w:rsidRPr="00F36FA4">
              <w:rPr>
                <w:rFonts w:ascii="Arial Narrow" w:hAnsi="Arial Narrow"/>
              </w:rPr>
              <w:t>:</w:t>
            </w:r>
          </w:p>
          <w:p w14:paraId="1B8A619E" w14:textId="2A5C5D06" w:rsidR="00411D1A" w:rsidRPr="00F36FA4" w:rsidRDefault="00411D1A" w:rsidP="00777B89">
            <w:pPr>
              <w:pStyle w:val="ListParagraph"/>
              <w:numPr>
                <w:ilvl w:val="0"/>
                <w:numId w:val="6"/>
              </w:numPr>
              <w:spacing w:after="0" w:line="240" w:lineRule="auto"/>
              <w:rPr>
                <w:rFonts w:ascii="Arial Narrow" w:hAnsi="Arial Narrow"/>
              </w:rPr>
            </w:pPr>
            <w:r w:rsidRPr="00F36FA4">
              <w:rPr>
                <w:rFonts w:ascii="Arial Narrow" w:hAnsi="Arial Narrow"/>
              </w:rPr>
              <w:t xml:space="preserve">UN </w:t>
            </w:r>
            <w:r w:rsidR="009A33D9" w:rsidRPr="00F36FA4">
              <w:rPr>
                <w:rFonts w:ascii="Arial Narrow" w:hAnsi="Arial Narrow"/>
              </w:rPr>
              <w:t>2626</w:t>
            </w:r>
            <w:r w:rsidRPr="00F36FA4">
              <w:rPr>
                <w:rFonts w:ascii="Arial Narrow" w:hAnsi="Arial Narrow"/>
              </w:rPr>
              <w:t xml:space="preserve"> – T</w:t>
            </w:r>
            <w:r w:rsidR="009A33D9" w:rsidRPr="00F36FA4">
              <w:rPr>
                <w:rFonts w:ascii="Arial Narrow" w:hAnsi="Arial Narrow"/>
              </w:rPr>
              <w:t>3</w:t>
            </w:r>
            <w:r w:rsidRPr="00F36FA4">
              <w:rPr>
                <w:rFonts w:ascii="Arial Narrow" w:hAnsi="Arial Narrow"/>
              </w:rPr>
              <w:t xml:space="preserve"> deleted</w:t>
            </w:r>
            <w:r w:rsidR="009A33D9" w:rsidRPr="00F36FA4">
              <w:rPr>
                <w:rFonts w:ascii="Arial Narrow" w:hAnsi="Arial Narrow"/>
              </w:rPr>
              <w:t xml:space="preserve"> and replaced with T4, TP33 deleted and replaced with TP1</w:t>
            </w:r>
          </w:p>
          <w:p w14:paraId="22088EA9" w14:textId="77777777" w:rsidR="004C1E04" w:rsidRPr="00F36FA4" w:rsidRDefault="009A33D9" w:rsidP="00777B89">
            <w:pPr>
              <w:pStyle w:val="ListParagraph"/>
              <w:numPr>
                <w:ilvl w:val="0"/>
                <w:numId w:val="6"/>
              </w:numPr>
              <w:spacing w:after="0" w:line="240" w:lineRule="auto"/>
              <w:rPr>
                <w:rFonts w:ascii="Arial Narrow" w:hAnsi="Arial Narrow"/>
              </w:rPr>
            </w:pPr>
            <w:r w:rsidRPr="00F36FA4">
              <w:rPr>
                <w:rFonts w:ascii="Arial Narrow" w:hAnsi="Arial Narrow"/>
              </w:rPr>
              <w:t>UN 2900 – BK1 and BK 2 added</w:t>
            </w:r>
          </w:p>
          <w:p w14:paraId="3E5BE139" w14:textId="77777777" w:rsidR="00EA41B1" w:rsidRPr="00F36FA4" w:rsidRDefault="00EA41B1" w:rsidP="00777B89">
            <w:pPr>
              <w:pStyle w:val="ListParagraph"/>
              <w:numPr>
                <w:ilvl w:val="0"/>
                <w:numId w:val="6"/>
              </w:numPr>
              <w:spacing w:after="0" w:line="240" w:lineRule="auto"/>
              <w:rPr>
                <w:rFonts w:ascii="Arial Narrow" w:hAnsi="Arial Narrow"/>
              </w:rPr>
            </w:pPr>
            <w:r w:rsidRPr="00F36FA4">
              <w:rPr>
                <w:rFonts w:ascii="Arial Narrow" w:hAnsi="Arial Narrow"/>
              </w:rPr>
              <w:t>UN 3375 – T2 deleted</w:t>
            </w:r>
          </w:p>
          <w:p w14:paraId="15593C8F" w14:textId="77777777" w:rsidR="00EA41B1" w:rsidRPr="00F36FA4" w:rsidRDefault="00EA41B1" w:rsidP="00777B89">
            <w:pPr>
              <w:pStyle w:val="ListParagraph"/>
              <w:numPr>
                <w:ilvl w:val="0"/>
                <w:numId w:val="6"/>
              </w:numPr>
              <w:spacing w:after="0" w:line="240" w:lineRule="auto"/>
              <w:rPr>
                <w:rFonts w:ascii="Arial Narrow" w:hAnsi="Arial Narrow"/>
              </w:rPr>
            </w:pPr>
            <w:r w:rsidRPr="00F36FA4">
              <w:rPr>
                <w:rFonts w:ascii="Arial Narrow" w:hAnsi="Arial Narrow"/>
              </w:rPr>
              <w:t>UN 3378 (PGII) – BK3 deleted</w:t>
            </w:r>
          </w:p>
          <w:p w14:paraId="7269E43B" w14:textId="15B02F0E" w:rsidR="00EA41B1" w:rsidRPr="00F36FA4" w:rsidRDefault="00EA41B1" w:rsidP="00777B89">
            <w:pPr>
              <w:pStyle w:val="ListParagraph"/>
              <w:numPr>
                <w:ilvl w:val="0"/>
                <w:numId w:val="6"/>
              </w:numPr>
              <w:spacing w:after="0" w:line="240" w:lineRule="auto"/>
              <w:rPr>
                <w:rFonts w:ascii="Arial Narrow" w:hAnsi="Arial Narrow"/>
              </w:rPr>
            </w:pPr>
            <w:r w:rsidRPr="00F36FA4">
              <w:rPr>
                <w:rFonts w:ascii="Arial Narrow" w:hAnsi="Arial Narrow"/>
              </w:rPr>
              <w:t>UN 3378 (PGIII) – BK3 added</w:t>
            </w:r>
          </w:p>
        </w:tc>
      </w:tr>
      <w:tr w:rsidR="00FB5935" w:rsidRPr="00F36FA4" w14:paraId="70AC303C" w14:textId="77777777" w:rsidTr="00200F7C">
        <w:tc>
          <w:tcPr>
            <w:tcW w:w="2470" w:type="dxa"/>
          </w:tcPr>
          <w:p w14:paraId="1FD55E6C" w14:textId="13A5AF53" w:rsidR="00802D7E" w:rsidRPr="00F36FA4" w:rsidRDefault="00FB5935" w:rsidP="00FB5935">
            <w:pPr>
              <w:rPr>
                <w:rFonts w:ascii="Arial Narrow" w:hAnsi="Arial Narrow"/>
                <w:b/>
              </w:rPr>
            </w:pPr>
            <w:r w:rsidRPr="00F36FA4">
              <w:rPr>
                <w:rFonts w:ascii="Arial Narrow" w:hAnsi="Arial Narrow"/>
                <w:b/>
              </w:rPr>
              <w:t>Alphabetical list</w:t>
            </w:r>
          </w:p>
        </w:tc>
        <w:tc>
          <w:tcPr>
            <w:tcW w:w="1402" w:type="dxa"/>
          </w:tcPr>
          <w:p w14:paraId="57942110" w14:textId="00FD2395" w:rsidR="00802D7E" w:rsidRPr="00F36FA4" w:rsidRDefault="00FB5935" w:rsidP="00F742AC">
            <w:pPr>
              <w:rPr>
                <w:rFonts w:ascii="Arial Narrow" w:hAnsi="Arial Narrow"/>
                <w:bCs/>
              </w:rPr>
            </w:pPr>
            <w:r w:rsidRPr="00F36FA4">
              <w:rPr>
                <w:rFonts w:ascii="Arial Narrow" w:hAnsi="Arial Narrow"/>
                <w:bCs/>
              </w:rPr>
              <w:t>3.2.4.2</w:t>
            </w:r>
          </w:p>
        </w:tc>
        <w:tc>
          <w:tcPr>
            <w:tcW w:w="5484" w:type="dxa"/>
            <w:gridSpan w:val="2"/>
          </w:tcPr>
          <w:p w14:paraId="68C535C2" w14:textId="549494A5" w:rsidR="00802D7E" w:rsidRPr="00F36FA4" w:rsidRDefault="00FB5935" w:rsidP="00F742AC">
            <w:pPr>
              <w:rPr>
                <w:rFonts w:ascii="Arial Narrow" w:hAnsi="Arial Narrow"/>
                <w:bCs/>
              </w:rPr>
            </w:pPr>
            <w:r w:rsidRPr="00F36FA4">
              <w:rPr>
                <w:rFonts w:ascii="Arial Narrow" w:hAnsi="Arial Narrow"/>
                <w:bCs/>
              </w:rPr>
              <w:t>Several entries amended to correctly reflect the Dangerous Goods List</w:t>
            </w:r>
          </w:p>
        </w:tc>
      </w:tr>
      <w:tr w:rsidR="00FB5935" w:rsidRPr="00F36FA4" w14:paraId="4A8366CD" w14:textId="77777777" w:rsidTr="00200F7C">
        <w:tc>
          <w:tcPr>
            <w:tcW w:w="2470" w:type="dxa"/>
          </w:tcPr>
          <w:p w14:paraId="450EE6CD" w14:textId="488B66CF" w:rsidR="00FB5935" w:rsidRPr="00F36FA4" w:rsidRDefault="00FB5935" w:rsidP="00FB5935">
            <w:pPr>
              <w:rPr>
                <w:rFonts w:ascii="Arial Narrow" w:hAnsi="Arial Narrow"/>
                <w:b/>
              </w:rPr>
            </w:pPr>
            <w:r w:rsidRPr="00F36FA4">
              <w:rPr>
                <w:rFonts w:ascii="Arial Narrow" w:hAnsi="Arial Narrow"/>
                <w:b/>
              </w:rPr>
              <w:t>Generic and N.O.S. proper shipping names</w:t>
            </w:r>
          </w:p>
        </w:tc>
        <w:tc>
          <w:tcPr>
            <w:tcW w:w="1402" w:type="dxa"/>
          </w:tcPr>
          <w:p w14:paraId="67B90DBA" w14:textId="1E3B3694" w:rsidR="00FB5935" w:rsidRPr="00F36FA4" w:rsidRDefault="00FB5935" w:rsidP="00F742AC">
            <w:pPr>
              <w:rPr>
                <w:rFonts w:ascii="Arial Narrow" w:hAnsi="Arial Narrow"/>
                <w:bCs/>
              </w:rPr>
            </w:pPr>
            <w:r w:rsidRPr="00F36FA4">
              <w:rPr>
                <w:rFonts w:ascii="Arial Narrow" w:hAnsi="Arial Narrow"/>
                <w:bCs/>
              </w:rPr>
              <w:t>Table 3.3</w:t>
            </w:r>
          </w:p>
        </w:tc>
        <w:tc>
          <w:tcPr>
            <w:tcW w:w="5484" w:type="dxa"/>
            <w:gridSpan w:val="2"/>
          </w:tcPr>
          <w:p w14:paraId="41508ECF" w14:textId="17F12394" w:rsidR="00FB5935" w:rsidRPr="00F36FA4" w:rsidRDefault="00FB5935" w:rsidP="00F742AC">
            <w:pPr>
              <w:rPr>
                <w:rFonts w:ascii="Arial Narrow" w:hAnsi="Arial Narrow"/>
                <w:bCs/>
              </w:rPr>
            </w:pPr>
            <w:r w:rsidRPr="00F36FA4">
              <w:rPr>
                <w:rFonts w:ascii="Arial Narrow" w:hAnsi="Arial Narrow"/>
                <w:bCs/>
              </w:rPr>
              <w:t>Several entries amended to correctly reflect the Dangerous Goods List</w:t>
            </w:r>
          </w:p>
        </w:tc>
      </w:tr>
      <w:tr w:rsidR="00FC4DDB" w:rsidRPr="00F36FA4" w14:paraId="694B6B10" w14:textId="77777777" w:rsidTr="00200F7C">
        <w:trPr>
          <w:gridAfter w:val="1"/>
          <w:wAfter w:w="286" w:type="dxa"/>
        </w:trPr>
        <w:tc>
          <w:tcPr>
            <w:tcW w:w="9070" w:type="dxa"/>
            <w:gridSpan w:val="3"/>
            <w:tcBorders>
              <w:top w:val="single" w:sz="4" w:space="0" w:color="7F7F7F"/>
              <w:bottom w:val="single" w:sz="4" w:space="0" w:color="7F7F7F"/>
            </w:tcBorders>
          </w:tcPr>
          <w:p w14:paraId="697C86C7" w14:textId="77777777" w:rsidR="00891D6E" w:rsidRPr="00F36FA4" w:rsidRDefault="00891D6E" w:rsidP="00F742AC">
            <w:pPr>
              <w:rPr>
                <w:rFonts w:ascii="Arial Narrow" w:hAnsi="Arial Narrow"/>
                <w:b/>
              </w:rPr>
            </w:pPr>
            <w:r w:rsidRPr="00F36FA4">
              <w:rPr>
                <w:rFonts w:ascii="Arial Narrow" w:hAnsi="Arial Narrow"/>
                <w:b/>
              </w:rPr>
              <w:t>Special Provisions, 3.3.2</w:t>
            </w:r>
          </w:p>
        </w:tc>
      </w:tr>
      <w:tr w:rsidR="00FC4DDB" w:rsidRPr="00F36FA4" w14:paraId="475AB3D9" w14:textId="77777777" w:rsidTr="00200F7C">
        <w:trPr>
          <w:gridAfter w:val="1"/>
          <w:wAfter w:w="286" w:type="dxa"/>
        </w:trPr>
        <w:tc>
          <w:tcPr>
            <w:tcW w:w="2470" w:type="dxa"/>
            <w:tcBorders>
              <w:top w:val="single" w:sz="4" w:space="0" w:color="7F7F7F"/>
            </w:tcBorders>
          </w:tcPr>
          <w:p w14:paraId="0D573ECD" w14:textId="58399C8E" w:rsidR="00891D6E" w:rsidRPr="00F36FA4" w:rsidRDefault="00B24ACC" w:rsidP="00777B89">
            <w:pPr>
              <w:pStyle w:val="ListParagraph"/>
              <w:numPr>
                <w:ilvl w:val="0"/>
                <w:numId w:val="11"/>
              </w:numPr>
              <w:spacing w:after="0" w:line="240" w:lineRule="auto"/>
              <w:rPr>
                <w:rFonts w:ascii="Arial Narrow" w:hAnsi="Arial Narrow"/>
              </w:rPr>
            </w:pPr>
            <w:r w:rsidRPr="00F36FA4">
              <w:rPr>
                <w:rFonts w:ascii="Arial Narrow" w:hAnsi="Arial Narrow"/>
              </w:rPr>
              <w:t>Lithium batteries</w:t>
            </w:r>
          </w:p>
        </w:tc>
        <w:tc>
          <w:tcPr>
            <w:tcW w:w="1402" w:type="dxa"/>
            <w:tcBorders>
              <w:top w:val="single" w:sz="4" w:space="0" w:color="7F7F7F"/>
            </w:tcBorders>
          </w:tcPr>
          <w:p w14:paraId="6710E6DB" w14:textId="117726CB" w:rsidR="00891D6E" w:rsidRPr="00F36FA4" w:rsidRDefault="00891D6E" w:rsidP="00F742AC">
            <w:pPr>
              <w:rPr>
                <w:rFonts w:ascii="Arial Narrow" w:hAnsi="Arial Narrow"/>
              </w:rPr>
            </w:pPr>
            <w:r w:rsidRPr="00F36FA4">
              <w:rPr>
                <w:rFonts w:ascii="Arial Narrow" w:hAnsi="Arial Narrow"/>
              </w:rPr>
              <w:t>18</w:t>
            </w:r>
            <w:r w:rsidR="00B342EE" w:rsidRPr="00F36FA4">
              <w:rPr>
                <w:rFonts w:ascii="Arial Narrow" w:hAnsi="Arial Narrow"/>
              </w:rPr>
              <w:t>8</w:t>
            </w:r>
          </w:p>
        </w:tc>
        <w:tc>
          <w:tcPr>
            <w:tcW w:w="5198" w:type="dxa"/>
            <w:tcBorders>
              <w:top w:val="single" w:sz="4" w:space="0" w:color="7F7F7F"/>
            </w:tcBorders>
          </w:tcPr>
          <w:p w14:paraId="0E755C18" w14:textId="5E204157" w:rsidR="00891D6E" w:rsidRPr="00F36FA4" w:rsidRDefault="00FC4DDB" w:rsidP="00F742AC">
            <w:pPr>
              <w:rPr>
                <w:rFonts w:ascii="Arial Narrow" w:hAnsi="Arial Narrow"/>
              </w:rPr>
            </w:pPr>
            <w:r w:rsidRPr="00F36FA4">
              <w:rPr>
                <w:rFonts w:ascii="Arial Narrow" w:hAnsi="Arial Narrow"/>
              </w:rPr>
              <w:t xml:space="preserve">Amended to incorporate additional text to (e) </w:t>
            </w:r>
            <w:r w:rsidR="004212F0" w:rsidRPr="00F36FA4">
              <w:rPr>
                <w:rFonts w:ascii="Arial Narrow" w:hAnsi="Arial Narrow"/>
              </w:rPr>
              <w:t>which was missed when incorporating UN 17 amendments</w:t>
            </w:r>
          </w:p>
        </w:tc>
      </w:tr>
      <w:tr w:rsidR="00D67557" w:rsidRPr="00F36FA4" w14:paraId="3052E1FD" w14:textId="77777777" w:rsidTr="00200F7C">
        <w:trPr>
          <w:gridAfter w:val="1"/>
          <w:wAfter w:w="286" w:type="dxa"/>
        </w:trPr>
        <w:tc>
          <w:tcPr>
            <w:tcW w:w="2470" w:type="dxa"/>
          </w:tcPr>
          <w:p w14:paraId="7DB26F55" w14:textId="3C58828D" w:rsidR="00891D6E" w:rsidRPr="00F36FA4" w:rsidRDefault="004212F0" w:rsidP="00777B89">
            <w:pPr>
              <w:pStyle w:val="ListParagraph"/>
              <w:numPr>
                <w:ilvl w:val="0"/>
                <w:numId w:val="11"/>
              </w:numPr>
              <w:spacing w:after="0" w:line="240" w:lineRule="auto"/>
              <w:rPr>
                <w:rFonts w:ascii="Arial Narrow" w:hAnsi="Arial Narrow"/>
              </w:rPr>
            </w:pPr>
            <w:r w:rsidRPr="00F36FA4">
              <w:rPr>
                <w:rFonts w:ascii="Arial Narrow" w:hAnsi="Arial Narrow"/>
              </w:rPr>
              <w:t>Portable fire extinguishers</w:t>
            </w:r>
          </w:p>
        </w:tc>
        <w:tc>
          <w:tcPr>
            <w:tcW w:w="1402" w:type="dxa"/>
          </w:tcPr>
          <w:p w14:paraId="41661879" w14:textId="1FB08BE9" w:rsidR="00891D6E" w:rsidRPr="00F36FA4" w:rsidRDefault="004212F0" w:rsidP="00F742AC">
            <w:pPr>
              <w:rPr>
                <w:rFonts w:ascii="Arial Narrow" w:hAnsi="Arial Narrow"/>
              </w:rPr>
            </w:pPr>
            <w:r w:rsidRPr="00F36FA4">
              <w:rPr>
                <w:rFonts w:ascii="Arial Narrow" w:hAnsi="Arial Narrow"/>
              </w:rPr>
              <w:t>225</w:t>
            </w:r>
          </w:p>
        </w:tc>
        <w:tc>
          <w:tcPr>
            <w:tcW w:w="5198" w:type="dxa"/>
          </w:tcPr>
          <w:p w14:paraId="04C5B8E5" w14:textId="5F0ED421" w:rsidR="00891D6E" w:rsidRPr="00F36FA4" w:rsidRDefault="004212F0" w:rsidP="00F742AC">
            <w:pPr>
              <w:rPr>
                <w:rFonts w:ascii="Arial Narrow" w:hAnsi="Arial Narrow"/>
              </w:rPr>
            </w:pPr>
            <w:r w:rsidRPr="00F36FA4">
              <w:rPr>
                <w:rFonts w:ascii="Arial Narrow" w:hAnsi="Arial Narrow"/>
              </w:rPr>
              <w:t>Note added to (a) to clarify that SP applies to portable fire extinguishers even when some components have been temporarily detached</w:t>
            </w:r>
          </w:p>
        </w:tc>
      </w:tr>
      <w:tr w:rsidR="00D67557" w:rsidRPr="00F36FA4" w14:paraId="47410783" w14:textId="77777777" w:rsidTr="00200F7C">
        <w:trPr>
          <w:gridAfter w:val="1"/>
          <w:wAfter w:w="286" w:type="dxa"/>
        </w:trPr>
        <w:tc>
          <w:tcPr>
            <w:tcW w:w="2470" w:type="dxa"/>
          </w:tcPr>
          <w:p w14:paraId="42E4D5F0" w14:textId="20779997" w:rsidR="00925D61" w:rsidRPr="00F36FA4" w:rsidRDefault="004212F0" w:rsidP="00777B89">
            <w:pPr>
              <w:pStyle w:val="ListParagraph"/>
              <w:numPr>
                <w:ilvl w:val="0"/>
                <w:numId w:val="11"/>
              </w:numPr>
              <w:spacing w:after="0" w:line="240" w:lineRule="auto"/>
              <w:rPr>
                <w:rFonts w:ascii="Arial Narrow" w:hAnsi="Arial Narrow"/>
              </w:rPr>
            </w:pPr>
            <w:r w:rsidRPr="00F36FA4">
              <w:rPr>
                <w:rFonts w:ascii="Arial Narrow" w:hAnsi="Arial Narrow"/>
              </w:rPr>
              <w:t>Packing group for chemical kits or first aid kits</w:t>
            </w:r>
          </w:p>
        </w:tc>
        <w:tc>
          <w:tcPr>
            <w:tcW w:w="1402" w:type="dxa"/>
          </w:tcPr>
          <w:p w14:paraId="5FF0334C" w14:textId="4F41C419" w:rsidR="00925D61" w:rsidRPr="00F36FA4" w:rsidRDefault="007C2C0A" w:rsidP="00F742AC">
            <w:pPr>
              <w:rPr>
                <w:rFonts w:ascii="Arial Narrow" w:hAnsi="Arial Narrow"/>
              </w:rPr>
            </w:pPr>
            <w:r w:rsidRPr="00F36FA4">
              <w:rPr>
                <w:rFonts w:ascii="Arial Narrow" w:hAnsi="Arial Narrow"/>
              </w:rPr>
              <w:t>2</w:t>
            </w:r>
            <w:r w:rsidR="004212F0" w:rsidRPr="00F36FA4">
              <w:rPr>
                <w:rFonts w:ascii="Arial Narrow" w:hAnsi="Arial Narrow"/>
              </w:rPr>
              <w:t>51</w:t>
            </w:r>
          </w:p>
        </w:tc>
        <w:tc>
          <w:tcPr>
            <w:tcW w:w="5198" w:type="dxa"/>
          </w:tcPr>
          <w:p w14:paraId="1CECE605" w14:textId="4BD4128E" w:rsidR="00925D61" w:rsidRPr="00F36FA4" w:rsidRDefault="004212F0" w:rsidP="00F742AC">
            <w:pPr>
              <w:rPr>
                <w:rFonts w:ascii="Arial Narrow" w:hAnsi="Arial Narrow"/>
              </w:rPr>
            </w:pPr>
            <w:r w:rsidRPr="00F36FA4">
              <w:rPr>
                <w:rFonts w:ascii="Arial Narrow" w:hAnsi="Arial Narrow"/>
              </w:rPr>
              <w:t>wording corrected to clarify PG to be shown on transport documentation (historical error)</w:t>
            </w:r>
          </w:p>
        </w:tc>
      </w:tr>
      <w:tr w:rsidR="00AA1117" w:rsidRPr="00F36FA4" w14:paraId="48917EB5" w14:textId="77777777" w:rsidTr="00200F7C">
        <w:trPr>
          <w:gridAfter w:val="1"/>
          <w:wAfter w:w="286" w:type="dxa"/>
        </w:trPr>
        <w:tc>
          <w:tcPr>
            <w:tcW w:w="2470" w:type="dxa"/>
          </w:tcPr>
          <w:p w14:paraId="182364D5" w14:textId="4BF59F44" w:rsidR="00925D61" w:rsidRPr="00F36FA4" w:rsidRDefault="00AA1117" w:rsidP="00777B89">
            <w:pPr>
              <w:pStyle w:val="ListParagraph"/>
              <w:numPr>
                <w:ilvl w:val="0"/>
                <w:numId w:val="11"/>
              </w:numPr>
              <w:spacing w:after="0" w:line="240" w:lineRule="auto"/>
              <w:rPr>
                <w:rFonts w:ascii="Arial Narrow" w:hAnsi="Arial Narrow"/>
              </w:rPr>
            </w:pPr>
            <w:r w:rsidRPr="00F36FA4">
              <w:rPr>
                <w:rFonts w:ascii="Arial Narrow" w:hAnsi="Arial Narrow"/>
              </w:rPr>
              <w:t>Packing instructions for damaged or defective cells or batteries</w:t>
            </w:r>
          </w:p>
        </w:tc>
        <w:tc>
          <w:tcPr>
            <w:tcW w:w="1402" w:type="dxa"/>
          </w:tcPr>
          <w:p w14:paraId="20E00570" w14:textId="21A2B51A" w:rsidR="00925D61" w:rsidRPr="00F36FA4" w:rsidRDefault="00AA1117" w:rsidP="00F742AC">
            <w:pPr>
              <w:rPr>
                <w:rFonts w:ascii="Arial Narrow" w:hAnsi="Arial Narrow"/>
              </w:rPr>
            </w:pPr>
            <w:r w:rsidRPr="00F36FA4">
              <w:rPr>
                <w:rFonts w:ascii="Arial Narrow" w:hAnsi="Arial Narrow"/>
              </w:rPr>
              <w:t>310</w:t>
            </w:r>
          </w:p>
        </w:tc>
        <w:tc>
          <w:tcPr>
            <w:tcW w:w="5198" w:type="dxa"/>
          </w:tcPr>
          <w:p w14:paraId="4D3D6D28" w14:textId="347B38CD" w:rsidR="00925D61" w:rsidRPr="00F36FA4" w:rsidRDefault="00AA1117" w:rsidP="00F742AC">
            <w:pPr>
              <w:rPr>
                <w:rFonts w:ascii="Arial Narrow" w:hAnsi="Arial Narrow"/>
              </w:rPr>
            </w:pPr>
            <w:r w:rsidRPr="00F36FA4">
              <w:rPr>
                <w:rFonts w:ascii="Arial Narrow" w:hAnsi="Arial Narrow"/>
              </w:rPr>
              <w:t>The reference to specific packing instructions for damaged or defective cells or batteries contained in equipment have been deleted.</w:t>
            </w:r>
          </w:p>
        </w:tc>
      </w:tr>
      <w:tr w:rsidR="00AA1117" w:rsidRPr="00F36FA4" w14:paraId="74F4E509" w14:textId="77777777" w:rsidTr="00200F7C">
        <w:trPr>
          <w:gridAfter w:val="1"/>
          <w:wAfter w:w="286" w:type="dxa"/>
        </w:trPr>
        <w:tc>
          <w:tcPr>
            <w:tcW w:w="2470" w:type="dxa"/>
          </w:tcPr>
          <w:p w14:paraId="69CF9E6B" w14:textId="011013D9" w:rsidR="00891D6E" w:rsidRPr="00F36FA4" w:rsidRDefault="00AA1117" w:rsidP="00777B89">
            <w:pPr>
              <w:pStyle w:val="ListParagraph"/>
              <w:numPr>
                <w:ilvl w:val="0"/>
                <w:numId w:val="11"/>
              </w:numPr>
              <w:spacing w:after="0" w:line="240" w:lineRule="auto"/>
              <w:rPr>
                <w:rFonts w:ascii="Arial Narrow" w:hAnsi="Arial Narrow"/>
              </w:rPr>
            </w:pPr>
            <w:r w:rsidRPr="00F36FA4">
              <w:rPr>
                <w:rFonts w:ascii="Arial Narrow" w:hAnsi="Arial Narrow"/>
              </w:rPr>
              <w:t>Ethanol concentration</w:t>
            </w:r>
          </w:p>
        </w:tc>
        <w:tc>
          <w:tcPr>
            <w:tcW w:w="1402" w:type="dxa"/>
          </w:tcPr>
          <w:p w14:paraId="5CFD6B67" w14:textId="61878379" w:rsidR="00891D6E" w:rsidRPr="00F36FA4" w:rsidRDefault="00AA1117" w:rsidP="00F742AC">
            <w:pPr>
              <w:rPr>
                <w:rFonts w:ascii="Arial Narrow" w:hAnsi="Arial Narrow"/>
              </w:rPr>
            </w:pPr>
            <w:r w:rsidRPr="00F36FA4">
              <w:rPr>
                <w:rFonts w:ascii="Arial Narrow" w:hAnsi="Arial Narrow"/>
              </w:rPr>
              <w:t>333</w:t>
            </w:r>
          </w:p>
        </w:tc>
        <w:tc>
          <w:tcPr>
            <w:tcW w:w="5198" w:type="dxa"/>
          </w:tcPr>
          <w:p w14:paraId="16848527" w14:textId="51DB6D36" w:rsidR="00891D6E" w:rsidRPr="00F36FA4" w:rsidRDefault="00AA1117" w:rsidP="00F742AC">
            <w:pPr>
              <w:rPr>
                <w:rFonts w:ascii="Arial Narrow" w:hAnsi="Arial Narrow"/>
              </w:rPr>
            </w:pPr>
            <w:r w:rsidRPr="00F36FA4">
              <w:rPr>
                <w:rFonts w:ascii="Arial Narrow" w:hAnsi="Arial Narrow"/>
              </w:rPr>
              <w:t>The bracketed text (with more than 10% Ethanol) has been deleted (historical error)</w:t>
            </w:r>
          </w:p>
        </w:tc>
      </w:tr>
      <w:tr w:rsidR="00AA1117" w:rsidRPr="00F36FA4" w14:paraId="162812C5" w14:textId="77777777" w:rsidTr="00200F7C">
        <w:trPr>
          <w:gridAfter w:val="1"/>
          <w:wAfter w:w="286" w:type="dxa"/>
        </w:trPr>
        <w:tc>
          <w:tcPr>
            <w:tcW w:w="2470" w:type="dxa"/>
          </w:tcPr>
          <w:p w14:paraId="47FC043A" w14:textId="2A6A4F31" w:rsidR="0041264D" w:rsidRPr="00F36FA4" w:rsidRDefault="00AA1117" w:rsidP="00777B89">
            <w:pPr>
              <w:pStyle w:val="ListParagraph"/>
              <w:numPr>
                <w:ilvl w:val="0"/>
                <w:numId w:val="11"/>
              </w:numPr>
              <w:spacing w:after="0" w:line="240" w:lineRule="auto"/>
              <w:rPr>
                <w:rFonts w:ascii="Arial Narrow" w:hAnsi="Arial Narrow"/>
              </w:rPr>
            </w:pPr>
            <w:r w:rsidRPr="00F36FA4">
              <w:rPr>
                <w:rFonts w:ascii="Arial Narrow" w:hAnsi="Arial Narrow"/>
              </w:rPr>
              <w:lastRenderedPageBreak/>
              <w:t>Classification of environmentally hazardous substances</w:t>
            </w:r>
          </w:p>
        </w:tc>
        <w:tc>
          <w:tcPr>
            <w:tcW w:w="1402" w:type="dxa"/>
          </w:tcPr>
          <w:p w14:paraId="2A3AF818" w14:textId="012C8068" w:rsidR="0041264D" w:rsidRPr="00F36FA4" w:rsidRDefault="0041264D" w:rsidP="00F742AC">
            <w:pPr>
              <w:rPr>
                <w:rFonts w:ascii="Arial Narrow" w:hAnsi="Arial Narrow"/>
              </w:rPr>
            </w:pPr>
            <w:r w:rsidRPr="00F36FA4">
              <w:rPr>
                <w:rFonts w:ascii="Arial Narrow" w:hAnsi="Arial Narrow"/>
              </w:rPr>
              <w:t>3</w:t>
            </w:r>
            <w:r w:rsidR="00AA1117" w:rsidRPr="00F36FA4">
              <w:rPr>
                <w:rFonts w:ascii="Arial Narrow" w:hAnsi="Arial Narrow"/>
              </w:rPr>
              <w:t>35</w:t>
            </w:r>
          </w:p>
        </w:tc>
        <w:tc>
          <w:tcPr>
            <w:tcW w:w="5198" w:type="dxa"/>
          </w:tcPr>
          <w:p w14:paraId="334C6E16" w14:textId="572C4A84" w:rsidR="0041264D" w:rsidRPr="00F36FA4" w:rsidRDefault="00AA1117" w:rsidP="00F742AC">
            <w:pPr>
              <w:rPr>
                <w:rFonts w:ascii="Arial Narrow" w:hAnsi="Arial Narrow"/>
              </w:rPr>
            </w:pPr>
            <w:r w:rsidRPr="00F36FA4">
              <w:rPr>
                <w:rFonts w:ascii="Arial Narrow" w:hAnsi="Arial Narrow"/>
              </w:rPr>
              <w:t>Additional text added re classification of environmentally hazardous substances when free liquid is visible at time of loading. (historical error)</w:t>
            </w:r>
          </w:p>
        </w:tc>
      </w:tr>
      <w:tr w:rsidR="00D67557" w:rsidRPr="00F36FA4" w14:paraId="48184210" w14:textId="77777777" w:rsidTr="00200F7C">
        <w:trPr>
          <w:gridAfter w:val="1"/>
          <w:wAfter w:w="286" w:type="dxa"/>
        </w:trPr>
        <w:tc>
          <w:tcPr>
            <w:tcW w:w="2470" w:type="dxa"/>
          </w:tcPr>
          <w:p w14:paraId="16BC6897" w14:textId="5CA62B50" w:rsidR="00E71FBB" w:rsidRPr="00F36FA4" w:rsidRDefault="00AA1117" w:rsidP="00777B89">
            <w:pPr>
              <w:pStyle w:val="ListParagraph"/>
              <w:numPr>
                <w:ilvl w:val="0"/>
                <w:numId w:val="11"/>
              </w:numPr>
              <w:spacing w:after="0" w:line="240" w:lineRule="auto"/>
              <w:rPr>
                <w:rFonts w:ascii="Arial Narrow" w:hAnsi="Arial Narrow"/>
              </w:rPr>
            </w:pPr>
            <w:r w:rsidRPr="00F36FA4">
              <w:rPr>
                <w:rFonts w:ascii="Arial Narrow" w:hAnsi="Arial Narrow"/>
              </w:rPr>
              <w:t>Drop test</w:t>
            </w:r>
          </w:p>
        </w:tc>
        <w:tc>
          <w:tcPr>
            <w:tcW w:w="1402" w:type="dxa"/>
          </w:tcPr>
          <w:p w14:paraId="55053402" w14:textId="5C6EF8E2" w:rsidR="00E71FBB" w:rsidRPr="00F36FA4" w:rsidRDefault="00C01C84" w:rsidP="00F742AC">
            <w:pPr>
              <w:rPr>
                <w:rFonts w:ascii="Arial Narrow" w:hAnsi="Arial Narrow"/>
              </w:rPr>
            </w:pPr>
            <w:r w:rsidRPr="00F36FA4">
              <w:rPr>
                <w:rFonts w:ascii="Arial Narrow" w:hAnsi="Arial Narrow"/>
              </w:rPr>
              <w:t>3</w:t>
            </w:r>
            <w:r w:rsidR="00AA1117" w:rsidRPr="00F36FA4">
              <w:rPr>
                <w:rFonts w:ascii="Arial Narrow" w:hAnsi="Arial Narrow"/>
              </w:rPr>
              <w:t>39</w:t>
            </w:r>
          </w:p>
        </w:tc>
        <w:tc>
          <w:tcPr>
            <w:tcW w:w="5198" w:type="dxa"/>
          </w:tcPr>
          <w:p w14:paraId="43A911AF" w14:textId="2CFDD989" w:rsidR="00E71FBB" w:rsidRPr="00F36FA4" w:rsidRDefault="00AA1117" w:rsidP="00F742AC">
            <w:pPr>
              <w:rPr>
                <w:rFonts w:ascii="Arial Narrow" w:hAnsi="Arial Narrow"/>
              </w:rPr>
            </w:pPr>
            <w:r w:rsidRPr="00F36FA4">
              <w:rPr>
                <w:rFonts w:ascii="Arial Narrow" w:hAnsi="Arial Narrow"/>
              </w:rPr>
              <w:t>Wording amended slightly for clarification (historical err</w:t>
            </w:r>
            <w:r w:rsidR="00F95A5F" w:rsidRPr="00F36FA4">
              <w:rPr>
                <w:rFonts w:ascii="Arial Narrow" w:hAnsi="Arial Narrow"/>
              </w:rPr>
              <w:t>or</w:t>
            </w:r>
            <w:r w:rsidRPr="00F36FA4">
              <w:rPr>
                <w:rFonts w:ascii="Arial Narrow" w:hAnsi="Arial Narrow"/>
              </w:rPr>
              <w:t>)</w:t>
            </w:r>
          </w:p>
        </w:tc>
      </w:tr>
      <w:tr w:rsidR="00D67557" w:rsidRPr="00F36FA4" w14:paraId="2229493B" w14:textId="77777777" w:rsidTr="00200F7C">
        <w:trPr>
          <w:gridAfter w:val="1"/>
          <w:wAfter w:w="286" w:type="dxa"/>
        </w:trPr>
        <w:tc>
          <w:tcPr>
            <w:tcW w:w="2470" w:type="dxa"/>
          </w:tcPr>
          <w:p w14:paraId="5EADE3E3" w14:textId="3328B9CE" w:rsidR="00F64AE2" w:rsidRPr="00F36FA4" w:rsidRDefault="00F95A5F" w:rsidP="00777B89">
            <w:pPr>
              <w:pStyle w:val="ListParagraph"/>
              <w:numPr>
                <w:ilvl w:val="0"/>
                <w:numId w:val="11"/>
              </w:numPr>
              <w:spacing w:after="0" w:line="240" w:lineRule="auto"/>
              <w:rPr>
                <w:rFonts w:ascii="Arial Narrow" w:hAnsi="Arial Narrow"/>
              </w:rPr>
            </w:pPr>
            <w:r w:rsidRPr="00F36FA4">
              <w:rPr>
                <w:rFonts w:ascii="Arial Narrow" w:hAnsi="Arial Narrow"/>
              </w:rPr>
              <w:t>Uranium hexafluoride</w:t>
            </w:r>
          </w:p>
        </w:tc>
        <w:tc>
          <w:tcPr>
            <w:tcW w:w="1402" w:type="dxa"/>
          </w:tcPr>
          <w:p w14:paraId="500C761F" w14:textId="52036441" w:rsidR="00F64AE2" w:rsidRPr="00F36FA4" w:rsidRDefault="00F95A5F" w:rsidP="00F742AC">
            <w:pPr>
              <w:rPr>
                <w:rFonts w:ascii="Arial Narrow" w:hAnsi="Arial Narrow"/>
              </w:rPr>
            </w:pPr>
            <w:r w:rsidRPr="00F36FA4">
              <w:rPr>
                <w:rFonts w:ascii="Arial Narrow" w:hAnsi="Arial Narrow"/>
              </w:rPr>
              <w:t>369</w:t>
            </w:r>
          </w:p>
        </w:tc>
        <w:tc>
          <w:tcPr>
            <w:tcW w:w="5198" w:type="dxa"/>
          </w:tcPr>
          <w:p w14:paraId="091C6A5E" w14:textId="64FF3314" w:rsidR="00F64AE2" w:rsidRPr="00F36FA4" w:rsidRDefault="00F95A5F" w:rsidP="00F742AC">
            <w:pPr>
              <w:rPr>
                <w:rFonts w:ascii="Arial Narrow" w:hAnsi="Arial Narrow"/>
              </w:rPr>
            </w:pPr>
            <w:r w:rsidRPr="00F36FA4">
              <w:rPr>
                <w:rFonts w:ascii="Arial Narrow" w:hAnsi="Arial Narrow"/>
              </w:rPr>
              <w:t>Missing paragraph reinstated (paragraph disappeared in the update between ADG 7.5 and 7.6)</w:t>
            </w:r>
          </w:p>
        </w:tc>
      </w:tr>
      <w:tr w:rsidR="00F95A5F" w:rsidRPr="00F36FA4" w14:paraId="78046636" w14:textId="77777777" w:rsidTr="00302AAC">
        <w:trPr>
          <w:gridAfter w:val="1"/>
          <w:wAfter w:w="286" w:type="dxa"/>
        </w:trPr>
        <w:tc>
          <w:tcPr>
            <w:tcW w:w="2470" w:type="dxa"/>
          </w:tcPr>
          <w:p w14:paraId="0D94B661" w14:textId="77777777" w:rsidR="00F95A5F" w:rsidRPr="00F36FA4" w:rsidRDefault="00F95A5F" w:rsidP="00777B89">
            <w:pPr>
              <w:pStyle w:val="ListParagraph"/>
              <w:numPr>
                <w:ilvl w:val="0"/>
                <w:numId w:val="11"/>
              </w:numPr>
              <w:spacing w:after="0" w:line="240" w:lineRule="auto"/>
              <w:rPr>
                <w:rFonts w:ascii="Arial Narrow" w:hAnsi="Arial Narrow"/>
              </w:rPr>
            </w:pPr>
            <w:r w:rsidRPr="00F36FA4">
              <w:rPr>
                <w:rFonts w:ascii="Arial Narrow" w:hAnsi="Arial Narrow"/>
              </w:rPr>
              <w:t>Packing instructions for damaged or defective cells or batteries</w:t>
            </w:r>
          </w:p>
        </w:tc>
        <w:tc>
          <w:tcPr>
            <w:tcW w:w="1402" w:type="dxa"/>
          </w:tcPr>
          <w:p w14:paraId="1D255A44" w14:textId="349182BA" w:rsidR="00F95A5F" w:rsidRPr="00F36FA4" w:rsidRDefault="00F95A5F" w:rsidP="00302AAC">
            <w:pPr>
              <w:rPr>
                <w:rFonts w:ascii="Arial Narrow" w:hAnsi="Arial Narrow"/>
              </w:rPr>
            </w:pPr>
            <w:r w:rsidRPr="00F36FA4">
              <w:rPr>
                <w:rFonts w:ascii="Arial Narrow" w:hAnsi="Arial Narrow"/>
              </w:rPr>
              <w:t>377</w:t>
            </w:r>
          </w:p>
        </w:tc>
        <w:tc>
          <w:tcPr>
            <w:tcW w:w="5198" w:type="dxa"/>
          </w:tcPr>
          <w:p w14:paraId="3D04B0EE" w14:textId="7EAE9F50" w:rsidR="00F95A5F" w:rsidRPr="00F36FA4" w:rsidRDefault="00F95A5F" w:rsidP="00302AAC">
            <w:pPr>
              <w:rPr>
                <w:rFonts w:ascii="Arial Narrow" w:hAnsi="Arial Narrow"/>
              </w:rPr>
            </w:pPr>
            <w:r w:rsidRPr="00F36FA4">
              <w:rPr>
                <w:rFonts w:ascii="Arial Narrow" w:hAnsi="Arial Narrow"/>
              </w:rPr>
              <w:t>The reference to specific packing instructions for damaged or defective batteries has been deleted.</w:t>
            </w:r>
          </w:p>
        </w:tc>
      </w:tr>
      <w:tr w:rsidR="00D67557" w:rsidRPr="00F36FA4" w14:paraId="31A96F34" w14:textId="77777777" w:rsidTr="00200F7C">
        <w:trPr>
          <w:gridAfter w:val="1"/>
          <w:wAfter w:w="286" w:type="dxa"/>
        </w:trPr>
        <w:tc>
          <w:tcPr>
            <w:tcW w:w="2470" w:type="dxa"/>
          </w:tcPr>
          <w:p w14:paraId="317CEEFC" w14:textId="37DD8F50" w:rsidR="00361C9E" w:rsidRPr="00F36FA4" w:rsidRDefault="00F95A5F" w:rsidP="00777B89">
            <w:pPr>
              <w:pStyle w:val="ListParagraph"/>
              <w:numPr>
                <w:ilvl w:val="0"/>
                <w:numId w:val="11"/>
              </w:numPr>
              <w:spacing w:after="0" w:line="240" w:lineRule="auto"/>
              <w:rPr>
                <w:rFonts w:ascii="Arial Narrow" w:hAnsi="Arial Narrow"/>
              </w:rPr>
            </w:pPr>
            <w:r w:rsidRPr="00F36FA4">
              <w:rPr>
                <w:rFonts w:ascii="Arial Narrow" w:hAnsi="Arial Narrow"/>
              </w:rPr>
              <w:t>Large and robust articles with connected gas cylinders</w:t>
            </w:r>
          </w:p>
        </w:tc>
        <w:tc>
          <w:tcPr>
            <w:tcW w:w="1402" w:type="dxa"/>
          </w:tcPr>
          <w:p w14:paraId="20E919D5" w14:textId="4478A978" w:rsidR="00361C9E" w:rsidRPr="00F36FA4" w:rsidRDefault="00A94F5E" w:rsidP="00F742AC">
            <w:pPr>
              <w:rPr>
                <w:rFonts w:ascii="Arial Narrow" w:hAnsi="Arial Narrow"/>
              </w:rPr>
            </w:pPr>
            <w:r w:rsidRPr="00F36FA4">
              <w:rPr>
                <w:rFonts w:ascii="Arial Narrow" w:hAnsi="Arial Narrow"/>
              </w:rPr>
              <w:t>39</w:t>
            </w:r>
            <w:r w:rsidR="00F95A5F" w:rsidRPr="00F36FA4">
              <w:rPr>
                <w:rFonts w:ascii="Arial Narrow" w:hAnsi="Arial Narrow"/>
              </w:rPr>
              <w:t>6</w:t>
            </w:r>
          </w:p>
        </w:tc>
        <w:tc>
          <w:tcPr>
            <w:tcW w:w="5198" w:type="dxa"/>
          </w:tcPr>
          <w:p w14:paraId="2990C384" w14:textId="3BFBE39E" w:rsidR="00361C9E" w:rsidRPr="00F36FA4" w:rsidRDefault="00A94F5E" w:rsidP="00F742AC">
            <w:pPr>
              <w:rPr>
                <w:rFonts w:ascii="Arial Narrow" w:hAnsi="Arial Narrow"/>
              </w:rPr>
            </w:pPr>
            <w:r w:rsidRPr="00F36FA4">
              <w:rPr>
                <w:rFonts w:ascii="Arial Narrow" w:hAnsi="Arial Narrow"/>
              </w:rPr>
              <w:t xml:space="preserve">New SP for </w:t>
            </w:r>
            <w:r w:rsidR="009C7F5A" w:rsidRPr="00F36FA4">
              <w:rPr>
                <w:rFonts w:ascii="Arial Narrow" w:hAnsi="Arial Narrow"/>
              </w:rPr>
              <w:t>specifying the conditions under which large and robust articles can be transported with connected gas cylinders with the valves open.</w:t>
            </w:r>
          </w:p>
        </w:tc>
      </w:tr>
      <w:tr w:rsidR="00D67557" w:rsidRPr="00F36FA4" w14:paraId="64B53690" w14:textId="77777777" w:rsidTr="00200F7C">
        <w:trPr>
          <w:gridAfter w:val="1"/>
          <w:wAfter w:w="286" w:type="dxa"/>
        </w:trPr>
        <w:tc>
          <w:tcPr>
            <w:tcW w:w="2470" w:type="dxa"/>
          </w:tcPr>
          <w:p w14:paraId="28B18A7B" w14:textId="02F6A574" w:rsidR="000657D8" w:rsidRPr="00F36FA4" w:rsidRDefault="009C7F5A" w:rsidP="00777B89">
            <w:pPr>
              <w:pStyle w:val="ListParagraph"/>
              <w:numPr>
                <w:ilvl w:val="0"/>
                <w:numId w:val="11"/>
              </w:numPr>
              <w:spacing w:after="0" w:line="240" w:lineRule="auto"/>
              <w:rPr>
                <w:rFonts w:ascii="Arial Narrow" w:hAnsi="Arial Narrow"/>
              </w:rPr>
            </w:pPr>
            <w:r w:rsidRPr="00F36FA4">
              <w:rPr>
                <w:rFonts w:ascii="Arial Narrow" w:hAnsi="Arial Narrow"/>
              </w:rPr>
              <w:t>Mixtures of nitrogen and oxygen</w:t>
            </w:r>
          </w:p>
        </w:tc>
        <w:tc>
          <w:tcPr>
            <w:tcW w:w="1402" w:type="dxa"/>
          </w:tcPr>
          <w:p w14:paraId="3E1A5DDC" w14:textId="06599515" w:rsidR="000657D8" w:rsidRPr="00F36FA4" w:rsidRDefault="009C7F5A" w:rsidP="00F742AC">
            <w:pPr>
              <w:rPr>
                <w:rFonts w:ascii="Arial Narrow" w:hAnsi="Arial Narrow"/>
              </w:rPr>
            </w:pPr>
            <w:r w:rsidRPr="00F36FA4">
              <w:rPr>
                <w:rFonts w:ascii="Arial Narrow" w:hAnsi="Arial Narrow"/>
              </w:rPr>
              <w:t>397</w:t>
            </w:r>
          </w:p>
        </w:tc>
        <w:tc>
          <w:tcPr>
            <w:tcW w:w="5198" w:type="dxa"/>
          </w:tcPr>
          <w:p w14:paraId="148F9E36" w14:textId="2E6E1C30" w:rsidR="000657D8" w:rsidRPr="00F36FA4" w:rsidRDefault="009C7F5A" w:rsidP="00F742AC">
            <w:pPr>
              <w:rPr>
                <w:rFonts w:ascii="Arial Narrow" w:hAnsi="Arial Narrow"/>
              </w:rPr>
            </w:pPr>
            <w:r w:rsidRPr="00F36FA4">
              <w:rPr>
                <w:rFonts w:ascii="Arial Narrow" w:hAnsi="Arial Narrow"/>
              </w:rPr>
              <w:t>New</w:t>
            </w:r>
            <w:r w:rsidR="00E73D49" w:rsidRPr="00F36FA4">
              <w:rPr>
                <w:rFonts w:ascii="Arial Narrow" w:hAnsi="Arial Narrow"/>
              </w:rPr>
              <w:t xml:space="preserve"> SP relating to </w:t>
            </w:r>
            <w:r w:rsidRPr="00F36FA4">
              <w:rPr>
                <w:rFonts w:ascii="Arial Narrow" w:hAnsi="Arial Narrow"/>
              </w:rPr>
              <w:t>mixtures of nitrogen and oxygen containing not less than 19.5 % and not more than 23.5 % oxygen by volume</w:t>
            </w:r>
          </w:p>
        </w:tc>
      </w:tr>
      <w:tr w:rsidR="00D67557" w:rsidRPr="00F36FA4" w14:paraId="6D15BB86" w14:textId="77777777" w:rsidTr="00200F7C">
        <w:trPr>
          <w:gridAfter w:val="1"/>
          <w:wAfter w:w="286" w:type="dxa"/>
        </w:trPr>
        <w:tc>
          <w:tcPr>
            <w:tcW w:w="2470" w:type="dxa"/>
          </w:tcPr>
          <w:p w14:paraId="0570A305" w14:textId="468FB2A5" w:rsidR="00877D72" w:rsidRPr="00F36FA4" w:rsidRDefault="009C7F5A" w:rsidP="00777B89">
            <w:pPr>
              <w:pStyle w:val="ListParagraph"/>
              <w:numPr>
                <w:ilvl w:val="0"/>
                <w:numId w:val="11"/>
              </w:numPr>
              <w:spacing w:after="0" w:line="240" w:lineRule="auto"/>
              <w:rPr>
                <w:rFonts w:ascii="Arial Narrow" w:hAnsi="Arial Narrow"/>
              </w:rPr>
            </w:pPr>
            <w:r w:rsidRPr="00F36FA4">
              <w:rPr>
                <w:rFonts w:ascii="Arial Narrow" w:hAnsi="Arial Narrow"/>
              </w:rPr>
              <w:t xml:space="preserve">Mixtures of </w:t>
            </w:r>
            <w:proofErr w:type="spellStart"/>
            <w:r w:rsidRPr="00F36FA4">
              <w:rPr>
                <w:rFonts w:ascii="Arial Narrow" w:hAnsi="Arial Narrow"/>
              </w:rPr>
              <w:t>butylenes</w:t>
            </w:r>
            <w:proofErr w:type="spellEnd"/>
            <w:r w:rsidR="00A910BD" w:rsidRPr="00F36FA4">
              <w:rPr>
                <w:rFonts w:ascii="Arial Narrow" w:hAnsi="Arial Narrow"/>
              </w:rPr>
              <w:t xml:space="preserve"> </w:t>
            </w:r>
          </w:p>
        </w:tc>
        <w:tc>
          <w:tcPr>
            <w:tcW w:w="1402" w:type="dxa"/>
          </w:tcPr>
          <w:p w14:paraId="4D2AA9C4" w14:textId="0CF9694A" w:rsidR="00877D72" w:rsidRPr="00F36FA4" w:rsidRDefault="00A910BD" w:rsidP="00F742AC">
            <w:pPr>
              <w:rPr>
                <w:rFonts w:ascii="Arial Narrow" w:hAnsi="Arial Narrow"/>
              </w:rPr>
            </w:pPr>
            <w:r w:rsidRPr="00F36FA4">
              <w:rPr>
                <w:rFonts w:ascii="Arial Narrow" w:hAnsi="Arial Narrow"/>
              </w:rPr>
              <w:t>39</w:t>
            </w:r>
            <w:r w:rsidR="009C7F5A" w:rsidRPr="00F36FA4">
              <w:rPr>
                <w:rFonts w:ascii="Arial Narrow" w:hAnsi="Arial Narrow"/>
              </w:rPr>
              <w:t>8</w:t>
            </w:r>
          </w:p>
        </w:tc>
        <w:tc>
          <w:tcPr>
            <w:tcW w:w="5198" w:type="dxa"/>
          </w:tcPr>
          <w:p w14:paraId="78BFB1D2" w14:textId="720C0BB0" w:rsidR="00877D72" w:rsidRPr="00F36FA4" w:rsidRDefault="00A910BD" w:rsidP="00F742AC">
            <w:pPr>
              <w:rPr>
                <w:rFonts w:ascii="Arial Narrow" w:hAnsi="Arial Narrow"/>
              </w:rPr>
            </w:pPr>
            <w:r w:rsidRPr="00F36FA4">
              <w:rPr>
                <w:rFonts w:ascii="Arial Narrow" w:hAnsi="Arial Narrow"/>
              </w:rPr>
              <w:t xml:space="preserve">New SP </w:t>
            </w:r>
          </w:p>
        </w:tc>
      </w:tr>
      <w:tr w:rsidR="00B403A9" w:rsidRPr="00F36FA4" w14:paraId="4C593333" w14:textId="77777777" w:rsidTr="00200F7C">
        <w:trPr>
          <w:gridAfter w:val="1"/>
          <w:wAfter w:w="286" w:type="dxa"/>
        </w:trPr>
        <w:tc>
          <w:tcPr>
            <w:tcW w:w="2470" w:type="dxa"/>
          </w:tcPr>
          <w:p w14:paraId="7B057A2C" w14:textId="112A0319" w:rsidR="00B403A9" w:rsidRPr="00F36FA4" w:rsidRDefault="00B403A9" w:rsidP="00777B89">
            <w:pPr>
              <w:pStyle w:val="ListParagraph"/>
              <w:numPr>
                <w:ilvl w:val="0"/>
                <w:numId w:val="11"/>
              </w:numPr>
              <w:spacing w:after="0" w:line="240" w:lineRule="auto"/>
              <w:rPr>
                <w:rFonts w:ascii="Arial Narrow" w:hAnsi="Arial Narrow"/>
              </w:rPr>
            </w:pPr>
            <w:r>
              <w:rPr>
                <w:rFonts w:ascii="Arial Narrow" w:hAnsi="Arial Narrow"/>
              </w:rPr>
              <w:t>Transport of unodourised LP Gas, Propane or Butane</w:t>
            </w:r>
          </w:p>
        </w:tc>
        <w:tc>
          <w:tcPr>
            <w:tcW w:w="1402" w:type="dxa"/>
          </w:tcPr>
          <w:p w14:paraId="1C2CD25D" w14:textId="11804A4A" w:rsidR="00B403A9" w:rsidRPr="00F36FA4" w:rsidRDefault="00B403A9" w:rsidP="00F742AC">
            <w:pPr>
              <w:rPr>
                <w:rFonts w:ascii="Arial Narrow" w:hAnsi="Arial Narrow"/>
              </w:rPr>
            </w:pPr>
            <w:r>
              <w:rPr>
                <w:rFonts w:ascii="Arial Narrow" w:hAnsi="Arial Narrow"/>
              </w:rPr>
              <w:t>AU03</w:t>
            </w:r>
          </w:p>
        </w:tc>
        <w:tc>
          <w:tcPr>
            <w:tcW w:w="5198" w:type="dxa"/>
          </w:tcPr>
          <w:p w14:paraId="7E8EEE4E" w14:textId="4519AC5E" w:rsidR="00B403A9" w:rsidRPr="00F36FA4" w:rsidRDefault="00B403A9" w:rsidP="00F742AC">
            <w:pPr>
              <w:rPr>
                <w:rFonts w:ascii="Arial Narrow" w:hAnsi="Arial Narrow"/>
              </w:rPr>
            </w:pPr>
            <w:r>
              <w:rPr>
                <w:rFonts w:ascii="Arial Narrow" w:hAnsi="Arial Narrow"/>
              </w:rPr>
              <w:t>Amended to remove the requirement to obtain an exemption from the Competent Authority when transporting in South Australia.</w:t>
            </w:r>
          </w:p>
        </w:tc>
      </w:tr>
    </w:tbl>
    <w:p w14:paraId="720374A1" w14:textId="77777777" w:rsidR="000A6D8B" w:rsidRPr="00F36FA4" w:rsidRDefault="000A6D8B" w:rsidP="00891D6E">
      <w:pPr>
        <w:pStyle w:val="NTCHeading2"/>
        <w:rPr>
          <w:rFonts w:ascii="Arial Narrow" w:hAnsi="Arial Narrow"/>
          <w:color w:val="FF0000"/>
          <w:sz w:val="24"/>
          <w:szCs w:val="24"/>
        </w:rPr>
      </w:pPr>
    </w:p>
    <w:p w14:paraId="3850A457" w14:textId="77777777" w:rsidR="00A910BD" w:rsidRPr="00F36FA4" w:rsidRDefault="00A910BD" w:rsidP="00A910BD">
      <w:pPr>
        <w:rPr>
          <w:rFonts w:ascii="Arial Narrow" w:hAnsi="Arial Narrow"/>
          <w:color w:val="FF0000"/>
          <w:sz w:val="24"/>
          <w:szCs w:val="24"/>
        </w:rPr>
      </w:pPr>
    </w:p>
    <w:p w14:paraId="6870D883" w14:textId="77777777" w:rsidR="00A910BD" w:rsidRPr="00F36FA4" w:rsidRDefault="00A910BD" w:rsidP="00A910BD">
      <w:pPr>
        <w:rPr>
          <w:rFonts w:ascii="Arial Narrow" w:hAnsi="Arial Narrow"/>
          <w:color w:val="FF0000"/>
          <w:sz w:val="24"/>
          <w:szCs w:val="24"/>
        </w:rPr>
      </w:pPr>
    </w:p>
    <w:p w14:paraId="13F277C3" w14:textId="08BD7CFE" w:rsidR="00891D6E" w:rsidRPr="00F36FA4" w:rsidRDefault="00891D6E" w:rsidP="00A910BD">
      <w:pPr>
        <w:rPr>
          <w:rFonts w:ascii="Arial Narrow" w:hAnsi="Arial Narrow"/>
          <w:sz w:val="24"/>
          <w:szCs w:val="24"/>
        </w:rPr>
      </w:pPr>
      <w:r w:rsidRPr="00F36FA4">
        <w:rPr>
          <w:rFonts w:ascii="Arial Narrow" w:hAnsi="Arial Narrow"/>
          <w:sz w:val="24"/>
          <w:szCs w:val="24"/>
        </w:rPr>
        <w:t>PART 4 – PACKING, TANK, CONTAINER, VEHICLE AND EQUIPMENT PROVISIONS</w:t>
      </w:r>
    </w:p>
    <w:tbl>
      <w:tblPr>
        <w:tblStyle w:val="TableGrid"/>
        <w:tblW w:w="0" w:type="auto"/>
        <w:tblLook w:val="04A0" w:firstRow="1" w:lastRow="0" w:firstColumn="1" w:lastColumn="0" w:noHBand="0" w:noVBand="1"/>
      </w:tblPr>
      <w:tblGrid>
        <w:gridCol w:w="2472"/>
        <w:gridCol w:w="1402"/>
        <w:gridCol w:w="5196"/>
      </w:tblGrid>
      <w:tr w:rsidR="00D67557" w:rsidRPr="00F36FA4" w14:paraId="103E09DD" w14:textId="77777777" w:rsidTr="00891D6E">
        <w:trPr>
          <w:cnfStyle w:val="100000000000" w:firstRow="1" w:lastRow="0" w:firstColumn="0" w:lastColumn="0" w:oddVBand="0" w:evenVBand="0" w:oddHBand="0" w:evenHBand="0" w:firstRowFirstColumn="0" w:firstRowLastColumn="0" w:lastRowFirstColumn="0" w:lastRowLastColumn="0"/>
          <w:tblHeader/>
        </w:trPr>
        <w:tc>
          <w:tcPr>
            <w:tcW w:w="2472" w:type="dxa"/>
            <w:shd w:val="clear" w:color="auto" w:fill="D9D9D9" w:themeFill="background1" w:themeFillShade="D9"/>
          </w:tcPr>
          <w:p w14:paraId="57E939AC" w14:textId="77777777" w:rsidR="00891D6E" w:rsidRPr="00F36FA4" w:rsidRDefault="00891D6E" w:rsidP="00F742AC">
            <w:pPr>
              <w:rPr>
                <w:rFonts w:ascii="Arial Narrow" w:hAnsi="Arial Narrow"/>
                <w:b/>
              </w:rPr>
            </w:pPr>
            <w:r w:rsidRPr="00F36FA4">
              <w:rPr>
                <w:rFonts w:ascii="Arial Narrow" w:hAnsi="Arial Narrow"/>
                <w:b/>
              </w:rPr>
              <w:t>Area</w:t>
            </w:r>
          </w:p>
        </w:tc>
        <w:tc>
          <w:tcPr>
            <w:tcW w:w="1402" w:type="dxa"/>
            <w:shd w:val="clear" w:color="auto" w:fill="D9D9D9" w:themeFill="background1" w:themeFillShade="D9"/>
          </w:tcPr>
          <w:p w14:paraId="2956606A" w14:textId="77777777" w:rsidR="00891D6E" w:rsidRPr="00F36FA4" w:rsidRDefault="00891D6E" w:rsidP="00F742AC">
            <w:pPr>
              <w:rPr>
                <w:rFonts w:ascii="Arial Narrow" w:hAnsi="Arial Narrow"/>
                <w:b/>
              </w:rPr>
            </w:pPr>
            <w:r w:rsidRPr="00F36FA4">
              <w:rPr>
                <w:rFonts w:ascii="Arial Narrow" w:hAnsi="Arial Narrow"/>
                <w:b/>
              </w:rPr>
              <w:t>Subsection</w:t>
            </w:r>
          </w:p>
        </w:tc>
        <w:tc>
          <w:tcPr>
            <w:tcW w:w="5196" w:type="dxa"/>
            <w:shd w:val="clear" w:color="auto" w:fill="D9D9D9" w:themeFill="background1" w:themeFillShade="D9"/>
          </w:tcPr>
          <w:p w14:paraId="71BD8FAE" w14:textId="77777777" w:rsidR="00891D6E" w:rsidRPr="00F36FA4" w:rsidRDefault="00891D6E" w:rsidP="00F742AC">
            <w:pPr>
              <w:rPr>
                <w:rFonts w:ascii="Arial Narrow" w:hAnsi="Arial Narrow"/>
                <w:b/>
              </w:rPr>
            </w:pPr>
            <w:r w:rsidRPr="00F36FA4">
              <w:rPr>
                <w:rFonts w:ascii="Arial Narrow" w:hAnsi="Arial Narrow"/>
                <w:b/>
              </w:rPr>
              <w:t>Explanation of Change</w:t>
            </w:r>
          </w:p>
        </w:tc>
      </w:tr>
      <w:tr w:rsidR="00D67557" w:rsidRPr="00F36FA4" w14:paraId="2B6AD9F2" w14:textId="77777777" w:rsidTr="00D67557">
        <w:tc>
          <w:tcPr>
            <w:tcW w:w="2472" w:type="dxa"/>
          </w:tcPr>
          <w:p w14:paraId="4DA71544" w14:textId="34BEA548" w:rsidR="00270F2F" w:rsidRPr="00F36FA4" w:rsidRDefault="00E714DE" w:rsidP="00270F2F">
            <w:pPr>
              <w:rPr>
                <w:rFonts w:ascii="Arial Narrow" w:hAnsi="Arial Narrow"/>
                <w:b/>
              </w:rPr>
            </w:pPr>
            <w:r w:rsidRPr="00F36FA4">
              <w:rPr>
                <w:rFonts w:ascii="Arial Narrow" w:hAnsi="Arial Narrow"/>
                <w:b/>
              </w:rPr>
              <w:t>React dangerously</w:t>
            </w:r>
          </w:p>
        </w:tc>
        <w:tc>
          <w:tcPr>
            <w:tcW w:w="1402" w:type="dxa"/>
          </w:tcPr>
          <w:p w14:paraId="1DE7C1F3" w14:textId="17011887" w:rsidR="00270F2F" w:rsidRPr="00F36FA4" w:rsidRDefault="00E85707" w:rsidP="00D67557">
            <w:pPr>
              <w:rPr>
                <w:rFonts w:ascii="Arial Narrow" w:hAnsi="Arial Narrow"/>
              </w:rPr>
            </w:pPr>
            <w:r w:rsidRPr="00F36FA4">
              <w:rPr>
                <w:rFonts w:ascii="Arial Narrow" w:hAnsi="Arial Narrow"/>
              </w:rPr>
              <w:t>4.1.1</w:t>
            </w:r>
            <w:r w:rsidR="00E714DE" w:rsidRPr="00F36FA4">
              <w:rPr>
                <w:rFonts w:ascii="Arial Narrow" w:hAnsi="Arial Narrow"/>
              </w:rPr>
              <w:t>.6</w:t>
            </w:r>
          </w:p>
        </w:tc>
        <w:tc>
          <w:tcPr>
            <w:tcW w:w="5196" w:type="dxa"/>
          </w:tcPr>
          <w:p w14:paraId="5A528951" w14:textId="6075C167" w:rsidR="00270F2F" w:rsidRPr="00F36FA4" w:rsidRDefault="0058029D" w:rsidP="00D67557">
            <w:pPr>
              <w:rPr>
                <w:rFonts w:ascii="Arial Narrow" w:hAnsi="Arial Narrow"/>
              </w:rPr>
            </w:pPr>
            <w:r>
              <w:rPr>
                <w:rFonts w:ascii="Arial Narrow" w:hAnsi="Arial Narrow"/>
              </w:rPr>
              <w:t>Previously o</w:t>
            </w:r>
            <w:r w:rsidR="00E714DE" w:rsidRPr="00F36FA4">
              <w:rPr>
                <w:rFonts w:ascii="Arial Narrow" w:hAnsi="Arial Narrow"/>
              </w:rPr>
              <w:t>mitted text defining ‘react dangerously’ has been added</w:t>
            </w:r>
            <w:r w:rsidR="00C468FB" w:rsidRPr="00F36FA4">
              <w:rPr>
                <w:rFonts w:ascii="Arial Narrow" w:hAnsi="Arial Narrow"/>
              </w:rPr>
              <w:t xml:space="preserve"> </w:t>
            </w:r>
            <w:r w:rsidR="00E714DE" w:rsidRPr="00F36FA4">
              <w:rPr>
                <w:rFonts w:ascii="Arial Narrow" w:hAnsi="Arial Narrow"/>
              </w:rPr>
              <w:t>(historical omission)</w:t>
            </w:r>
          </w:p>
        </w:tc>
      </w:tr>
      <w:tr w:rsidR="00D67557" w:rsidRPr="00F36FA4" w14:paraId="4CC756A7" w14:textId="77777777" w:rsidTr="00D67557">
        <w:tc>
          <w:tcPr>
            <w:tcW w:w="2472" w:type="dxa"/>
          </w:tcPr>
          <w:p w14:paraId="5E50900D" w14:textId="3F0AAE13" w:rsidR="00C87993" w:rsidRPr="00F36FA4" w:rsidRDefault="009834F5" w:rsidP="00270F2F">
            <w:pPr>
              <w:rPr>
                <w:rFonts w:ascii="Arial Narrow" w:hAnsi="Arial Narrow"/>
                <w:b/>
              </w:rPr>
            </w:pPr>
            <w:r w:rsidRPr="00F36FA4">
              <w:rPr>
                <w:rFonts w:ascii="Arial Narrow" w:hAnsi="Arial Narrow"/>
                <w:b/>
              </w:rPr>
              <w:t>Period of permitted use of composite IBCs</w:t>
            </w:r>
          </w:p>
        </w:tc>
        <w:tc>
          <w:tcPr>
            <w:tcW w:w="1402" w:type="dxa"/>
          </w:tcPr>
          <w:p w14:paraId="53B3361D" w14:textId="2A741C0A" w:rsidR="00C87993" w:rsidRPr="00F36FA4" w:rsidRDefault="00527BDC" w:rsidP="00D67557">
            <w:pPr>
              <w:rPr>
                <w:rFonts w:ascii="Arial Narrow" w:hAnsi="Arial Narrow"/>
              </w:rPr>
            </w:pPr>
            <w:r w:rsidRPr="00F36FA4">
              <w:rPr>
                <w:rFonts w:ascii="Arial Narrow" w:hAnsi="Arial Narrow"/>
              </w:rPr>
              <w:t>4.1.1.</w:t>
            </w:r>
            <w:r w:rsidR="009834F5" w:rsidRPr="00F36FA4">
              <w:rPr>
                <w:rFonts w:ascii="Arial Narrow" w:hAnsi="Arial Narrow"/>
              </w:rPr>
              <w:t>15</w:t>
            </w:r>
          </w:p>
        </w:tc>
        <w:tc>
          <w:tcPr>
            <w:tcW w:w="5196" w:type="dxa"/>
          </w:tcPr>
          <w:p w14:paraId="1D2FC5E3" w14:textId="75501BB0" w:rsidR="00C87993" w:rsidRPr="00F36FA4" w:rsidRDefault="009834F5" w:rsidP="00D67557">
            <w:pPr>
              <w:rPr>
                <w:rFonts w:ascii="Arial Narrow" w:hAnsi="Arial Narrow"/>
              </w:rPr>
            </w:pPr>
            <w:r w:rsidRPr="00F36FA4">
              <w:rPr>
                <w:rFonts w:ascii="Arial Narrow" w:hAnsi="Arial Narrow"/>
              </w:rPr>
              <w:t>Note added to clarify that the period of permitted use for composite IBCs refers to the inner receptacle</w:t>
            </w:r>
          </w:p>
        </w:tc>
      </w:tr>
      <w:tr w:rsidR="009834F5" w:rsidRPr="00F36FA4" w14:paraId="1CA90138" w14:textId="77777777" w:rsidTr="00D67557">
        <w:tc>
          <w:tcPr>
            <w:tcW w:w="2472" w:type="dxa"/>
          </w:tcPr>
          <w:p w14:paraId="53E9C157" w14:textId="33DF19B9" w:rsidR="009834F5" w:rsidRPr="00F36FA4" w:rsidRDefault="009834F5" w:rsidP="00270F2F">
            <w:pPr>
              <w:rPr>
                <w:rFonts w:ascii="Arial Narrow" w:hAnsi="Arial Narrow"/>
                <w:b/>
              </w:rPr>
            </w:pPr>
            <w:r w:rsidRPr="00F36FA4">
              <w:rPr>
                <w:rFonts w:ascii="Arial Narrow" w:hAnsi="Arial Narrow"/>
                <w:b/>
              </w:rPr>
              <w:t>Use of salvage packagings</w:t>
            </w:r>
          </w:p>
        </w:tc>
        <w:tc>
          <w:tcPr>
            <w:tcW w:w="1402" w:type="dxa"/>
          </w:tcPr>
          <w:p w14:paraId="49AB0C35" w14:textId="1F2D81B1" w:rsidR="009834F5" w:rsidRPr="00F36FA4" w:rsidRDefault="009834F5" w:rsidP="00D67557">
            <w:pPr>
              <w:rPr>
                <w:rFonts w:ascii="Arial Narrow" w:hAnsi="Arial Narrow"/>
              </w:rPr>
            </w:pPr>
            <w:r w:rsidRPr="00F36FA4">
              <w:rPr>
                <w:rFonts w:ascii="Arial Narrow" w:hAnsi="Arial Narrow"/>
              </w:rPr>
              <w:t>4.1.1.18.2</w:t>
            </w:r>
          </w:p>
        </w:tc>
        <w:tc>
          <w:tcPr>
            <w:tcW w:w="5196" w:type="dxa"/>
          </w:tcPr>
          <w:p w14:paraId="420032C8" w14:textId="2F93FC7F" w:rsidR="009834F5" w:rsidRPr="00F36FA4" w:rsidRDefault="009834F5" w:rsidP="00D67557">
            <w:pPr>
              <w:rPr>
                <w:rFonts w:ascii="Arial Narrow" w:hAnsi="Arial Narrow"/>
              </w:rPr>
            </w:pPr>
            <w:r w:rsidRPr="00F36FA4">
              <w:rPr>
                <w:rFonts w:ascii="Arial Narrow" w:hAnsi="Arial Narrow"/>
              </w:rPr>
              <w:t xml:space="preserve">Requirements for salvage </w:t>
            </w:r>
            <w:r w:rsidR="00534726" w:rsidRPr="00F36FA4">
              <w:rPr>
                <w:rFonts w:ascii="Arial Narrow" w:hAnsi="Arial Narrow"/>
              </w:rPr>
              <w:t>packagings</w:t>
            </w:r>
            <w:r w:rsidRPr="00F36FA4">
              <w:rPr>
                <w:rFonts w:ascii="Arial Narrow" w:hAnsi="Arial Narrow"/>
              </w:rPr>
              <w:t xml:space="preserve"> used for damaged or leaking packages containing liquids</w:t>
            </w:r>
            <w:r w:rsidR="00534726" w:rsidRPr="00F36FA4">
              <w:rPr>
                <w:rFonts w:ascii="Arial Narrow" w:hAnsi="Arial Narrow"/>
              </w:rPr>
              <w:t xml:space="preserve"> corrected (historical error)</w:t>
            </w:r>
          </w:p>
        </w:tc>
      </w:tr>
      <w:tr w:rsidR="00534726" w:rsidRPr="00F36FA4" w14:paraId="150AAE66" w14:textId="77777777" w:rsidTr="00D67557">
        <w:tc>
          <w:tcPr>
            <w:tcW w:w="2472" w:type="dxa"/>
          </w:tcPr>
          <w:p w14:paraId="54C7B706" w14:textId="018D87AD" w:rsidR="00534726" w:rsidRPr="00F36FA4" w:rsidRDefault="00534726" w:rsidP="00270F2F">
            <w:pPr>
              <w:rPr>
                <w:rFonts w:ascii="Arial Narrow" w:hAnsi="Arial Narrow"/>
                <w:b/>
              </w:rPr>
            </w:pPr>
            <w:r w:rsidRPr="00F36FA4">
              <w:rPr>
                <w:rFonts w:ascii="Arial Narrow" w:hAnsi="Arial Narrow"/>
                <w:b/>
              </w:rPr>
              <w:t>Salvage pressure receptacles</w:t>
            </w:r>
          </w:p>
        </w:tc>
        <w:tc>
          <w:tcPr>
            <w:tcW w:w="1402" w:type="dxa"/>
          </w:tcPr>
          <w:p w14:paraId="0CC53CAC" w14:textId="274BBA63" w:rsidR="00534726" w:rsidRPr="00F36FA4" w:rsidRDefault="00534726" w:rsidP="00D67557">
            <w:pPr>
              <w:rPr>
                <w:rFonts w:ascii="Arial Narrow" w:hAnsi="Arial Narrow"/>
              </w:rPr>
            </w:pPr>
            <w:r w:rsidRPr="00F36FA4">
              <w:rPr>
                <w:rFonts w:ascii="Arial Narrow" w:hAnsi="Arial Narrow"/>
              </w:rPr>
              <w:t>4.1.1.19.2</w:t>
            </w:r>
          </w:p>
        </w:tc>
        <w:tc>
          <w:tcPr>
            <w:tcW w:w="5196" w:type="dxa"/>
          </w:tcPr>
          <w:p w14:paraId="05B53DA6" w14:textId="6C54B975" w:rsidR="00534726" w:rsidRPr="00F36FA4" w:rsidRDefault="00534726" w:rsidP="00D67557">
            <w:pPr>
              <w:rPr>
                <w:rFonts w:ascii="Arial Narrow" w:hAnsi="Arial Narrow"/>
              </w:rPr>
            </w:pPr>
            <w:r w:rsidRPr="00F36FA4">
              <w:rPr>
                <w:rFonts w:ascii="Arial Narrow" w:hAnsi="Arial Narrow"/>
              </w:rPr>
              <w:t>Maximum size of placed pressure receptacle removed and total water capacity of all placed pressure receptacles increased from 1,000 litres to 3,000 litres</w:t>
            </w:r>
          </w:p>
        </w:tc>
      </w:tr>
      <w:tr w:rsidR="00534726" w:rsidRPr="00F36FA4" w14:paraId="31534EF5" w14:textId="77777777" w:rsidTr="00D67557">
        <w:tc>
          <w:tcPr>
            <w:tcW w:w="2472" w:type="dxa"/>
          </w:tcPr>
          <w:p w14:paraId="14E0FF54" w14:textId="789A42CD" w:rsidR="00534726" w:rsidRPr="00F36FA4" w:rsidRDefault="00534726" w:rsidP="00270F2F">
            <w:pPr>
              <w:rPr>
                <w:rFonts w:ascii="Arial Narrow" w:hAnsi="Arial Narrow"/>
                <w:b/>
              </w:rPr>
            </w:pPr>
            <w:r w:rsidRPr="00F36FA4">
              <w:rPr>
                <w:rFonts w:ascii="Arial Narrow" w:hAnsi="Arial Narrow"/>
                <w:b/>
              </w:rPr>
              <w:t>Mass or volume limits for single or combination packagings</w:t>
            </w:r>
          </w:p>
        </w:tc>
        <w:tc>
          <w:tcPr>
            <w:tcW w:w="1402" w:type="dxa"/>
          </w:tcPr>
          <w:p w14:paraId="16B003D9" w14:textId="5D070A8E" w:rsidR="00534726" w:rsidRPr="00F36FA4" w:rsidRDefault="00534726" w:rsidP="00D67557">
            <w:pPr>
              <w:rPr>
                <w:rFonts w:ascii="Arial Narrow" w:hAnsi="Arial Narrow"/>
              </w:rPr>
            </w:pPr>
            <w:r w:rsidRPr="00F36FA4">
              <w:rPr>
                <w:rFonts w:ascii="Arial Narrow" w:hAnsi="Arial Narrow"/>
              </w:rPr>
              <w:t>4.1.3.3</w:t>
            </w:r>
          </w:p>
        </w:tc>
        <w:tc>
          <w:tcPr>
            <w:tcW w:w="5196" w:type="dxa"/>
          </w:tcPr>
          <w:p w14:paraId="7990567F" w14:textId="780CD05A" w:rsidR="00534726" w:rsidRPr="00F36FA4" w:rsidRDefault="00534726" w:rsidP="00D67557">
            <w:pPr>
              <w:rPr>
                <w:rFonts w:ascii="Arial Narrow" w:hAnsi="Arial Narrow"/>
              </w:rPr>
            </w:pPr>
            <w:r w:rsidRPr="00F36FA4">
              <w:rPr>
                <w:rFonts w:ascii="Arial Narrow" w:hAnsi="Arial Narrow"/>
              </w:rPr>
              <w:t>Text added re application of mass or volume limits where packagings are not required to meet 4.1.1.3</w:t>
            </w:r>
          </w:p>
        </w:tc>
      </w:tr>
      <w:tr w:rsidR="00D67557" w:rsidRPr="00F36FA4" w14:paraId="0D03BEF2" w14:textId="77777777" w:rsidTr="00891D6E">
        <w:tc>
          <w:tcPr>
            <w:tcW w:w="9070" w:type="dxa"/>
            <w:gridSpan w:val="3"/>
          </w:tcPr>
          <w:p w14:paraId="370D1C4E" w14:textId="77777777" w:rsidR="00891D6E" w:rsidRPr="00F36FA4" w:rsidRDefault="00891D6E" w:rsidP="00F742AC">
            <w:pPr>
              <w:rPr>
                <w:rFonts w:ascii="Arial Narrow" w:hAnsi="Arial Narrow"/>
              </w:rPr>
            </w:pPr>
            <w:bookmarkStart w:id="4" w:name="_Hlk29302410"/>
            <w:r w:rsidRPr="00F36FA4">
              <w:rPr>
                <w:rFonts w:ascii="Arial Narrow" w:hAnsi="Arial Narrow"/>
                <w:b/>
              </w:rPr>
              <w:t>Packing instructions – new or amended</w:t>
            </w:r>
          </w:p>
        </w:tc>
      </w:tr>
      <w:tr w:rsidR="002F348A" w:rsidRPr="00F36FA4" w14:paraId="41672A40" w14:textId="77777777" w:rsidTr="002F348A">
        <w:tc>
          <w:tcPr>
            <w:tcW w:w="2472" w:type="dxa"/>
          </w:tcPr>
          <w:p w14:paraId="5D58DE6D" w14:textId="7B21FB95" w:rsidR="002F348A" w:rsidRPr="00F36FA4" w:rsidRDefault="002F348A" w:rsidP="00777B89">
            <w:pPr>
              <w:pStyle w:val="ListParagraph"/>
              <w:numPr>
                <w:ilvl w:val="0"/>
                <w:numId w:val="7"/>
              </w:numPr>
              <w:spacing w:after="0" w:line="240" w:lineRule="auto"/>
              <w:rPr>
                <w:rFonts w:ascii="Arial Narrow" w:hAnsi="Arial Narrow"/>
              </w:rPr>
            </w:pPr>
            <w:r w:rsidRPr="00F36FA4">
              <w:rPr>
                <w:rFonts w:ascii="Arial Narrow" w:hAnsi="Arial Narrow"/>
              </w:rPr>
              <w:t>Maximum net mass of packagings</w:t>
            </w:r>
          </w:p>
        </w:tc>
        <w:tc>
          <w:tcPr>
            <w:tcW w:w="1402" w:type="dxa"/>
            <w:tcMar>
              <w:left w:w="57" w:type="dxa"/>
              <w:right w:w="57" w:type="dxa"/>
            </w:tcMar>
          </w:tcPr>
          <w:p w14:paraId="3559D523" w14:textId="5949DA24" w:rsidR="002F348A" w:rsidRPr="00F36FA4" w:rsidRDefault="002F348A" w:rsidP="00F742AC">
            <w:pPr>
              <w:rPr>
                <w:rFonts w:ascii="Arial Narrow" w:hAnsi="Arial Narrow"/>
              </w:rPr>
            </w:pPr>
            <w:r w:rsidRPr="00F36FA4">
              <w:rPr>
                <w:rFonts w:ascii="Arial Narrow" w:hAnsi="Arial Narrow"/>
              </w:rPr>
              <w:t xml:space="preserve">P003, P005, P006, P130, </w:t>
            </w:r>
            <w:r w:rsidR="008A4303" w:rsidRPr="00F36FA4">
              <w:rPr>
                <w:rFonts w:ascii="Arial Narrow" w:hAnsi="Arial Narrow"/>
              </w:rPr>
              <w:t>P144</w:t>
            </w:r>
            <w:r w:rsidR="00C02266" w:rsidRPr="00F36FA4">
              <w:rPr>
                <w:rFonts w:ascii="Arial Narrow" w:hAnsi="Arial Narrow"/>
              </w:rPr>
              <w:t xml:space="preserve">, P408, </w:t>
            </w:r>
            <w:r w:rsidR="00901147" w:rsidRPr="00F36FA4">
              <w:rPr>
                <w:rFonts w:ascii="Arial Narrow" w:hAnsi="Arial Narrow"/>
              </w:rPr>
              <w:t>P801, P903, P905, P906,</w:t>
            </w:r>
            <w:r w:rsidR="0096798C" w:rsidRPr="00F36FA4">
              <w:rPr>
                <w:rFonts w:ascii="Arial Narrow" w:hAnsi="Arial Narrow"/>
              </w:rPr>
              <w:t xml:space="preserve"> P907, P909, P910</w:t>
            </w:r>
            <w:r w:rsidR="00901147" w:rsidRPr="00F36FA4">
              <w:rPr>
                <w:rFonts w:ascii="Arial Narrow" w:hAnsi="Arial Narrow"/>
              </w:rPr>
              <w:t xml:space="preserve"> </w:t>
            </w:r>
            <w:r w:rsidR="008A4303" w:rsidRPr="00F36FA4">
              <w:rPr>
                <w:rFonts w:ascii="Arial Narrow" w:hAnsi="Arial Narrow"/>
              </w:rPr>
              <w:t xml:space="preserve"> </w:t>
            </w:r>
          </w:p>
        </w:tc>
        <w:tc>
          <w:tcPr>
            <w:tcW w:w="5196" w:type="dxa"/>
          </w:tcPr>
          <w:p w14:paraId="52527BE0" w14:textId="1D0C0F60" w:rsidR="002F348A" w:rsidRPr="00F36FA4" w:rsidRDefault="002F348A" w:rsidP="00153334">
            <w:pPr>
              <w:rPr>
                <w:rFonts w:ascii="Arial Narrow" w:hAnsi="Arial Narrow"/>
              </w:rPr>
            </w:pPr>
            <w:r w:rsidRPr="00F36FA4">
              <w:rPr>
                <w:rFonts w:ascii="Arial Narrow" w:hAnsi="Arial Narrow"/>
              </w:rPr>
              <w:t xml:space="preserve">Note added to clarify </w:t>
            </w:r>
            <w:r w:rsidR="00901147" w:rsidRPr="00F36FA4">
              <w:rPr>
                <w:rFonts w:ascii="Arial Narrow" w:hAnsi="Arial Narrow"/>
              </w:rPr>
              <w:t>when</w:t>
            </w:r>
            <w:r w:rsidRPr="00F36FA4">
              <w:rPr>
                <w:rFonts w:ascii="Arial Narrow" w:hAnsi="Arial Narrow"/>
              </w:rPr>
              <w:t xml:space="preserve"> packaging</w:t>
            </w:r>
            <w:r w:rsidR="00901147" w:rsidRPr="00F36FA4">
              <w:rPr>
                <w:rFonts w:ascii="Arial Narrow" w:hAnsi="Arial Narrow"/>
              </w:rPr>
              <w:t>s</w:t>
            </w:r>
            <w:r w:rsidRPr="00F36FA4">
              <w:rPr>
                <w:rFonts w:ascii="Arial Narrow" w:hAnsi="Arial Narrow"/>
              </w:rPr>
              <w:t xml:space="preserve"> authorised may exceed a net mass of 400 kg</w:t>
            </w:r>
          </w:p>
        </w:tc>
      </w:tr>
      <w:tr w:rsidR="002F348A" w:rsidRPr="00F36FA4" w14:paraId="79EA1C96" w14:textId="77777777" w:rsidTr="00891D6E">
        <w:tc>
          <w:tcPr>
            <w:tcW w:w="2472" w:type="dxa"/>
          </w:tcPr>
          <w:p w14:paraId="63C0FEE3" w14:textId="2DBB851C" w:rsidR="00891D6E" w:rsidRPr="00F36FA4" w:rsidRDefault="00974E4B" w:rsidP="00777B89">
            <w:pPr>
              <w:pStyle w:val="ListParagraph"/>
              <w:numPr>
                <w:ilvl w:val="0"/>
                <w:numId w:val="7"/>
              </w:numPr>
              <w:spacing w:after="0" w:line="240" w:lineRule="auto"/>
              <w:rPr>
                <w:rFonts w:ascii="Arial Narrow" w:hAnsi="Arial Narrow"/>
              </w:rPr>
            </w:pPr>
            <w:bookmarkStart w:id="5" w:name="_Hlk24968183"/>
            <w:bookmarkEnd w:id="4"/>
            <w:r w:rsidRPr="00F36FA4">
              <w:rPr>
                <w:rFonts w:ascii="Arial Narrow" w:hAnsi="Arial Narrow"/>
              </w:rPr>
              <w:t>Outer packagings</w:t>
            </w:r>
          </w:p>
        </w:tc>
        <w:tc>
          <w:tcPr>
            <w:tcW w:w="1402" w:type="dxa"/>
          </w:tcPr>
          <w:p w14:paraId="7DFF3469" w14:textId="4FE7D47E" w:rsidR="00891D6E" w:rsidRPr="00F36FA4" w:rsidRDefault="00D8211C" w:rsidP="00F742AC">
            <w:pPr>
              <w:rPr>
                <w:rFonts w:ascii="Arial Narrow" w:hAnsi="Arial Narrow"/>
              </w:rPr>
            </w:pPr>
            <w:r w:rsidRPr="00F36FA4">
              <w:rPr>
                <w:rFonts w:ascii="Arial Narrow" w:hAnsi="Arial Narrow"/>
              </w:rPr>
              <w:t>P003</w:t>
            </w:r>
          </w:p>
        </w:tc>
        <w:tc>
          <w:tcPr>
            <w:tcW w:w="5196" w:type="dxa"/>
          </w:tcPr>
          <w:p w14:paraId="5A4A92AF" w14:textId="666A391D" w:rsidR="00534726" w:rsidRPr="00F36FA4" w:rsidRDefault="00534726" w:rsidP="00153334">
            <w:pPr>
              <w:rPr>
                <w:rFonts w:ascii="Arial Narrow" w:hAnsi="Arial Narrow"/>
              </w:rPr>
            </w:pPr>
            <w:r w:rsidRPr="00F36FA4">
              <w:rPr>
                <w:rFonts w:ascii="Arial Narrow" w:hAnsi="Arial Narrow"/>
              </w:rPr>
              <w:t>New PP</w:t>
            </w:r>
            <w:r w:rsidR="002F348A" w:rsidRPr="00F36FA4">
              <w:rPr>
                <w:rFonts w:ascii="Arial Narrow" w:hAnsi="Arial Narrow"/>
              </w:rPr>
              <w:t xml:space="preserve"> </w:t>
            </w:r>
            <w:r w:rsidRPr="00F36FA4">
              <w:rPr>
                <w:rFonts w:ascii="Arial Narrow" w:hAnsi="Arial Narrow"/>
              </w:rPr>
              <w:t>added (PP96)</w:t>
            </w:r>
            <w:r w:rsidR="002F348A" w:rsidRPr="00F36FA4">
              <w:rPr>
                <w:rFonts w:ascii="Arial Narrow" w:hAnsi="Arial Narrow"/>
              </w:rPr>
              <w:t xml:space="preserve"> for UN 2037 waste gas cartridges carried in accordance with SP 327</w:t>
            </w:r>
          </w:p>
        </w:tc>
      </w:tr>
      <w:bookmarkEnd w:id="5"/>
      <w:tr w:rsidR="00D67557" w:rsidRPr="00F36FA4" w14:paraId="77A6785E" w14:textId="77777777" w:rsidTr="00891D6E">
        <w:tc>
          <w:tcPr>
            <w:tcW w:w="2472" w:type="dxa"/>
          </w:tcPr>
          <w:p w14:paraId="25579E9B" w14:textId="79A5C062" w:rsidR="00891D6E" w:rsidRPr="00F36FA4" w:rsidRDefault="002F348A" w:rsidP="00777B89">
            <w:pPr>
              <w:pStyle w:val="ListParagraph"/>
              <w:numPr>
                <w:ilvl w:val="0"/>
                <w:numId w:val="7"/>
              </w:numPr>
              <w:spacing w:after="0" w:line="240" w:lineRule="auto"/>
              <w:rPr>
                <w:rFonts w:ascii="Arial Narrow" w:hAnsi="Arial Narrow"/>
              </w:rPr>
            </w:pPr>
            <w:r w:rsidRPr="00F36FA4">
              <w:rPr>
                <w:rFonts w:ascii="Arial Narrow" w:hAnsi="Arial Narrow"/>
              </w:rPr>
              <w:lastRenderedPageBreak/>
              <w:t>UN Nos. 0059, 0439,0440 and 0441</w:t>
            </w:r>
          </w:p>
        </w:tc>
        <w:tc>
          <w:tcPr>
            <w:tcW w:w="1402" w:type="dxa"/>
          </w:tcPr>
          <w:p w14:paraId="30D40C50" w14:textId="17EBB30E" w:rsidR="00891D6E" w:rsidRPr="00F36FA4" w:rsidRDefault="002F348A" w:rsidP="00F742AC">
            <w:pPr>
              <w:rPr>
                <w:rFonts w:ascii="Arial Narrow" w:hAnsi="Arial Narrow"/>
              </w:rPr>
            </w:pPr>
            <w:r w:rsidRPr="00F36FA4">
              <w:rPr>
                <w:rFonts w:ascii="Arial Narrow" w:hAnsi="Arial Narrow"/>
              </w:rPr>
              <w:t>P137</w:t>
            </w:r>
          </w:p>
        </w:tc>
        <w:tc>
          <w:tcPr>
            <w:tcW w:w="5196" w:type="dxa"/>
          </w:tcPr>
          <w:p w14:paraId="51E92111" w14:textId="018CF25A" w:rsidR="00891D6E" w:rsidRPr="00F36FA4" w:rsidRDefault="002F348A" w:rsidP="00F742AC">
            <w:pPr>
              <w:rPr>
                <w:rFonts w:ascii="Arial Narrow" w:hAnsi="Arial Narrow"/>
              </w:rPr>
            </w:pPr>
            <w:r w:rsidRPr="00F36FA4">
              <w:rPr>
                <w:rFonts w:ascii="Arial Narrow" w:hAnsi="Arial Narrow"/>
              </w:rPr>
              <w:t xml:space="preserve">Wording in PP70 </w:t>
            </w:r>
            <w:r w:rsidR="008A4303" w:rsidRPr="00F36FA4">
              <w:rPr>
                <w:rFonts w:ascii="Arial Narrow" w:hAnsi="Arial Narrow"/>
              </w:rPr>
              <w:t xml:space="preserve">amended </w:t>
            </w:r>
            <w:r w:rsidRPr="00F36FA4">
              <w:rPr>
                <w:rFonts w:ascii="Arial Narrow" w:hAnsi="Arial Narrow"/>
              </w:rPr>
              <w:t xml:space="preserve">re marking of packages </w:t>
            </w:r>
          </w:p>
        </w:tc>
      </w:tr>
      <w:tr w:rsidR="00A903E7" w:rsidRPr="00F36FA4" w14:paraId="52D7EF04" w14:textId="77777777" w:rsidTr="00891D6E">
        <w:tc>
          <w:tcPr>
            <w:tcW w:w="2472" w:type="dxa"/>
          </w:tcPr>
          <w:p w14:paraId="48649D44" w14:textId="4768A33A" w:rsidR="00891D6E" w:rsidRPr="00F36FA4" w:rsidRDefault="008D3A1A" w:rsidP="00777B89">
            <w:pPr>
              <w:pStyle w:val="ListParagraph"/>
              <w:numPr>
                <w:ilvl w:val="0"/>
                <w:numId w:val="7"/>
              </w:numPr>
              <w:spacing w:after="0" w:line="240" w:lineRule="auto"/>
              <w:rPr>
                <w:rFonts w:ascii="Arial Narrow" w:hAnsi="Arial Narrow"/>
              </w:rPr>
            </w:pPr>
            <w:r w:rsidRPr="00F36FA4">
              <w:rPr>
                <w:rFonts w:ascii="Arial Narrow" w:hAnsi="Arial Narrow"/>
              </w:rPr>
              <w:t>Pressure receptacles</w:t>
            </w:r>
          </w:p>
        </w:tc>
        <w:tc>
          <w:tcPr>
            <w:tcW w:w="1402" w:type="dxa"/>
          </w:tcPr>
          <w:p w14:paraId="56F221ED" w14:textId="2FBA085F" w:rsidR="00891D6E" w:rsidRPr="00F36FA4" w:rsidRDefault="000C23F0" w:rsidP="00F742AC">
            <w:pPr>
              <w:rPr>
                <w:rFonts w:ascii="Arial Narrow" w:hAnsi="Arial Narrow"/>
              </w:rPr>
            </w:pPr>
            <w:r w:rsidRPr="00F36FA4">
              <w:rPr>
                <w:rFonts w:ascii="Arial Narrow" w:hAnsi="Arial Narrow"/>
              </w:rPr>
              <w:t>P200</w:t>
            </w:r>
          </w:p>
        </w:tc>
        <w:tc>
          <w:tcPr>
            <w:tcW w:w="5196" w:type="dxa"/>
          </w:tcPr>
          <w:p w14:paraId="16CB6D1E" w14:textId="77777777" w:rsidR="00891D6E" w:rsidRPr="00F36FA4" w:rsidRDefault="008A4303" w:rsidP="00F742AC">
            <w:pPr>
              <w:rPr>
                <w:rFonts w:ascii="Arial Narrow" w:hAnsi="Arial Narrow"/>
              </w:rPr>
            </w:pPr>
            <w:r w:rsidRPr="00F36FA4">
              <w:rPr>
                <w:rFonts w:ascii="Arial Narrow" w:hAnsi="Arial Narrow"/>
              </w:rPr>
              <w:t>Wording in (5) (d) expanded to include composite pressure receptacles with steel liners</w:t>
            </w:r>
          </w:p>
          <w:p w14:paraId="220C7457" w14:textId="468E77EE" w:rsidR="008A4303" w:rsidRPr="00F36FA4" w:rsidRDefault="008A4303" w:rsidP="00F742AC">
            <w:pPr>
              <w:rPr>
                <w:rFonts w:ascii="Arial Narrow" w:hAnsi="Arial Narrow"/>
              </w:rPr>
            </w:pPr>
            <w:r w:rsidRPr="00F36FA4">
              <w:rPr>
                <w:rFonts w:ascii="Arial Narrow" w:hAnsi="Arial Narrow"/>
              </w:rPr>
              <w:t>New requirements added to (5) (z) for mixtures of fluorine and nitrogen</w:t>
            </w:r>
          </w:p>
        </w:tc>
      </w:tr>
      <w:tr w:rsidR="00A903E7" w:rsidRPr="00F36FA4" w14:paraId="141EFE7B" w14:textId="77777777" w:rsidTr="00891D6E">
        <w:tc>
          <w:tcPr>
            <w:tcW w:w="2472" w:type="dxa"/>
          </w:tcPr>
          <w:p w14:paraId="40F95C3F" w14:textId="578F33E3" w:rsidR="00891D6E" w:rsidRPr="00F36FA4" w:rsidRDefault="008A4303" w:rsidP="00777B89">
            <w:pPr>
              <w:pStyle w:val="ListParagraph"/>
              <w:numPr>
                <w:ilvl w:val="0"/>
                <w:numId w:val="7"/>
              </w:numPr>
              <w:spacing w:after="0" w:line="240" w:lineRule="auto"/>
              <w:rPr>
                <w:rFonts w:ascii="Arial Narrow" w:hAnsi="Arial Narrow"/>
              </w:rPr>
            </w:pPr>
            <w:r w:rsidRPr="00F36FA4">
              <w:rPr>
                <w:rFonts w:ascii="Arial Narrow" w:hAnsi="Arial Narrow"/>
              </w:rPr>
              <w:t>Liquified</w:t>
            </w:r>
            <w:r w:rsidR="004E2883" w:rsidRPr="00F36FA4">
              <w:rPr>
                <w:rFonts w:ascii="Arial Narrow" w:hAnsi="Arial Narrow"/>
              </w:rPr>
              <w:t xml:space="preserve"> gases</w:t>
            </w:r>
            <w:r w:rsidRPr="00F36FA4">
              <w:rPr>
                <w:rFonts w:ascii="Arial Narrow" w:hAnsi="Arial Narrow"/>
              </w:rPr>
              <w:t xml:space="preserve"> and dissolved gases</w:t>
            </w:r>
          </w:p>
        </w:tc>
        <w:tc>
          <w:tcPr>
            <w:tcW w:w="1402" w:type="dxa"/>
          </w:tcPr>
          <w:p w14:paraId="3954B707" w14:textId="78C6C95D" w:rsidR="00891D6E" w:rsidRPr="00F36FA4" w:rsidRDefault="000353EC" w:rsidP="00F742AC">
            <w:pPr>
              <w:rPr>
                <w:rFonts w:ascii="Arial Narrow" w:hAnsi="Arial Narrow"/>
              </w:rPr>
            </w:pPr>
            <w:r w:rsidRPr="00F36FA4">
              <w:rPr>
                <w:rFonts w:ascii="Arial Narrow" w:hAnsi="Arial Narrow"/>
              </w:rPr>
              <w:t>P200</w:t>
            </w:r>
            <w:r w:rsidR="004E2883" w:rsidRPr="00F36FA4">
              <w:rPr>
                <w:rFonts w:ascii="Arial Narrow" w:hAnsi="Arial Narrow"/>
              </w:rPr>
              <w:t xml:space="preserve"> Table 4.1.4.1</w:t>
            </w:r>
            <w:r w:rsidR="008A4303" w:rsidRPr="00F36FA4">
              <w:rPr>
                <w:rFonts w:ascii="Arial Narrow" w:hAnsi="Arial Narrow"/>
              </w:rPr>
              <w:t>B</w:t>
            </w:r>
          </w:p>
        </w:tc>
        <w:tc>
          <w:tcPr>
            <w:tcW w:w="5196" w:type="dxa"/>
          </w:tcPr>
          <w:p w14:paraId="7FEB1F7E" w14:textId="77777777" w:rsidR="00C34787" w:rsidRPr="00F36FA4" w:rsidRDefault="004E2883" w:rsidP="00F742AC">
            <w:pPr>
              <w:rPr>
                <w:rFonts w:ascii="Arial Narrow" w:hAnsi="Arial Narrow"/>
              </w:rPr>
            </w:pPr>
            <w:r w:rsidRPr="00F36FA4">
              <w:rPr>
                <w:rFonts w:ascii="Arial Narrow" w:hAnsi="Arial Narrow"/>
              </w:rPr>
              <w:t>Entries for obsolete UN numbers deleted</w:t>
            </w:r>
            <w:r w:rsidR="00C34787" w:rsidRPr="00F36FA4">
              <w:rPr>
                <w:rFonts w:ascii="Arial Narrow" w:hAnsi="Arial Narrow"/>
              </w:rPr>
              <w:t xml:space="preserve"> </w:t>
            </w:r>
          </w:p>
          <w:p w14:paraId="23225C9A" w14:textId="3EE1E218" w:rsidR="00891D6E" w:rsidRPr="00F36FA4" w:rsidRDefault="00C34787" w:rsidP="00F742AC">
            <w:pPr>
              <w:rPr>
                <w:rFonts w:ascii="Arial Narrow" w:hAnsi="Arial Narrow"/>
              </w:rPr>
            </w:pPr>
            <w:r w:rsidRPr="00F36FA4">
              <w:rPr>
                <w:rFonts w:ascii="Arial Narrow" w:hAnsi="Arial Narrow"/>
              </w:rPr>
              <w:t>LC</w:t>
            </w:r>
            <w:r w:rsidRPr="00F36FA4">
              <w:rPr>
                <w:rFonts w:ascii="Arial Narrow" w:hAnsi="Arial Narrow"/>
                <w:vertAlign w:val="subscript"/>
              </w:rPr>
              <w:t>50</w:t>
            </w:r>
            <w:r w:rsidRPr="00F36FA4">
              <w:rPr>
                <w:rFonts w:ascii="Arial Narrow" w:hAnsi="Arial Narrow"/>
              </w:rPr>
              <w:t xml:space="preserve"> </w:t>
            </w:r>
            <w:r w:rsidR="008A4303" w:rsidRPr="00F36FA4">
              <w:rPr>
                <w:rFonts w:ascii="Arial Narrow" w:hAnsi="Arial Narrow"/>
              </w:rPr>
              <w:t>for</w:t>
            </w:r>
            <w:r w:rsidRPr="00F36FA4">
              <w:rPr>
                <w:rFonts w:ascii="Arial Narrow" w:hAnsi="Arial Narrow"/>
              </w:rPr>
              <w:t xml:space="preserve"> UN </w:t>
            </w:r>
            <w:r w:rsidR="008A4303" w:rsidRPr="00F36FA4">
              <w:rPr>
                <w:rFonts w:ascii="Arial Narrow" w:hAnsi="Arial Narrow"/>
              </w:rPr>
              <w:t>Nos. 1008, 2196</w:t>
            </w:r>
            <w:r w:rsidR="00A903E7" w:rsidRPr="00F36FA4">
              <w:rPr>
                <w:rFonts w:ascii="Arial Narrow" w:hAnsi="Arial Narrow"/>
              </w:rPr>
              <w:t xml:space="preserve"> and</w:t>
            </w:r>
            <w:r w:rsidR="008A4303" w:rsidRPr="00F36FA4">
              <w:rPr>
                <w:rFonts w:ascii="Arial Narrow" w:hAnsi="Arial Narrow"/>
              </w:rPr>
              <w:t xml:space="preserve"> 2198 amended</w:t>
            </w:r>
          </w:p>
          <w:p w14:paraId="01FE4EBB" w14:textId="79C3D592" w:rsidR="008A4303" w:rsidRPr="00F36FA4" w:rsidRDefault="008A4303" w:rsidP="00F742AC">
            <w:pPr>
              <w:rPr>
                <w:rFonts w:ascii="Arial Narrow" w:hAnsi="Arial Narrow"/>
              </w:rPr>
            </w:pPr>
            <w:r w:rsidRPr="00F36FA4">
              <w:rPr>
                <w:rFonts w:ascii="Arial Narrow" w:hAnsi="Arial Narrow"/>
              </w:rPr>
              <w:t xml:space="preserve">Permitted receptacles for UN </w:t>
            </w:r>
            <w:r w:rsidR="00A903E7" w:rsidRPr="00F36FA4">
              <w:rPr>
                <w:rFonts w:ascii="Arial Narrow" w:hAnsi="Arial Narrow"/>
              </w:rPr>
              <w:t xml:space="preserve">Nos. </w:t>
            </w:r>
            <w:r w:rsidRPr="00F36FA4">
              <w:rPr>
                <w:rFonts w:ascii="Arial Narrow" w:hAnsi="Arial Narrow"/>
              </w:rPr>
              <w:t>2196</w:t>
            </w:r>
            <w:r w:rsidR="00A903E7" w:rsidRPr="00F36FA4">
              <w:rPr>
                <w:rFonts w:ascii="Arial Narrow" w:hAnsi="Arial Narrow"/>
              </w:rPr>
              <w:t xml:space="preserve"> and 2198</w:t>
            </w:r>
            <w:r w:rsidRPr="00F36FA4">
              <w:rPr>
                <w:rFonts w:ascii="Arial Narrow" w:hAnsi="Arial Narrow"/>
              </w:rPr>
              <w:t xml:space="preserve"> amended</w:t>
            </w:r>
          </w:p>
        </w:tc>
      </w:tr>
      <w:tr w:rsidR="00A903E7" w:rsidRPr="00F36FA4" w14:paraId="7C064972" w14:textId="77777777" w:rsidTr="00891D6E">
        <w:tc>
          <w:tcPr>
            <w:tcW w:w="2472" w:type="dxa"/>
          </w:tcPr>
          <w:p w14:paraId="4128EB3F" w14:textId="08B26777" w:rsidR="00A903E7" w:rsidRPr="00F36FA4" w:rsidRDefault="00A903E7" w:rsidP="00777B89">
            <w:pPr>
              <w:pStyle w:val="ListParagraph"/>
              <w:numPr>
                <w:ilvl w:val="0"/>
                <w:numId w:val="7"/>
              </w:numPr>
              <w:spacing w:after="0" w:line="240" w:lineRule="auto"/>
              <w:rPr>
                <w:rFonts w:ascii="Arial Narrow" w:hAnsi="Arial Narrow"/>
              </w:rPr>
            </w:pPr>
            <w:r w:rsidRPr="00F36FA4">
              <w:rPr>
                <w:rFonts w:ascii="Arial Narrow" w:hAnsi="Arial Narrow"/>
              </w:rPr>
              <w:t>Substances not in Class 2</w:t>
            </w:r>
          </w:p>
        </w:tc>
        <w:tc>
          <w:tcPr>
            <w:tcW w:w="1402" w:type="dxa"/>
          </w:tcPr>
          <w:p w14:paraId="59D5B244" w14:textId="0457F069" w:rsidR="00A903E7" w:rsidRPr="00F36FA4" w:rsidRDefault="00A903E7" w:rsidP="00F742AC">
            <w:pPr>
              <w:rPr>
                <w:rFonts w:ascii="Arial Narrow" w:hAnsi="Arial Narrow"/>
              </w:rPr>
            </w:pPr>
            <w:r w:rsidRPr="00F36FA4">
              <w:rPr>
                <w:rFonts w:ascii="Arial Narrow" w:hAnsi="Arial Narrow"/>
              </w:rPr>
              <w:t>P200 Table 4.1.4.1C</w:t>
            </w:r>
          </w:p>
        </w:tc>
        <w:tc>
          <w:tcPr>
            <w:tcW w:w="5196" w:type="dxa"/>
          </w:tcPr>
          <w:p w14:paraId="3D05CE71" w14:textId="0B339EDC" w:rsidR="00A903E7" w:rsidRPr="00F36FA4" w:rsidRDefault="00A903E7" w:rsidP="00A903E7">
            <w:pPr>
              <w:rPr>
                <w:rFonts w:ascii="Arial Narrow" w:hAnsi="Arial Narrow"/>
              </w:rPr>
            </w:pPr>
            <w:r w:rsidRPr="00F36FA4">
              <w:rPr>
                <w:rFonts w:ascii="Arial Narrow" w:hAnsi="Arial Narrow"/>
              </w:rPr>
              <w:t>LC</w:t>
            </w:r>
            <w:r w:rsidRPr="00F36FA4">
              <w:rPr>
                <w:rFonts w:ascii="Arial Narrow" w:hAnsi="Arial Narrow"/>
                <w:vertAlign w:val="subscript"/>
              </w:rPr>
              <w:t>50</w:t>
            </w:r>
            <w:r w:rsidRPr="00F36FA4">
              <w:rPr>
                <w:rFonts w:ascii="Arial Narrow" w:hAnsi="Arial Narrow"/>
              </w:rPr>
              <w:t xml:space="preserve"> for UN 1052 amended</w:t>
            </w:r>
          </w:p>
          <w:p w14:paraId="7624C77F" w14:textId="77777777" w:rsidR="00A903E7" w:rsidRPr="00F36FA4" w:rsidRDefault="00A903E7" w:rsidP="00F742AC">
            <w:pPr>
              <w:rPr>
                <w:rFonts w:ascii="Arial Narrow" w:hAnsi="Arial Narrow"/>
              </w:rPr>
            </w:pPr>
          </w:p>
        </w:tc>
      </w:tr>
      <w:tr w:rsidR="00D67557" w:rsidRPr="00F36FA4" w14:paraId="6AF5FD75" w14:textId="77777777" w:rsidTr="00891D6E">
        <w:tc>
          <w:tcPr>
            <w:tcW w:w="2472" w:type="dxa"/>
          </w:tcPr>
          <w:p w14:paraId="04155E0D" w14:textId="3982D638" w:rsidR="00891D6E" w:rsidRPr="00F36FA4" w:rsidRDefault="00C02266" w:rsidP="00777B89">
            <w:pPr>
              <w:pStyle w:val="ListParagraph"/>
              <w:numPr>
                <w:ilvl w:val="0"/>
                <w:numId w:val="7"/>
              </w:numPr>
              <w:spacing w:after="0" w:line="240" w:lineRule="auto"/>
              <w:rPr>
                <w:rFonts w:ascii="Arial Narrow" w:hAnsi="Arial Narrow"/>
              </w:rPr>
            </w:pPr>
            <w:r w:rsidRPr="00F36FA4">
              <w:rPr>
                <w:rFonts w:ascii="Arial Narrow" w:hAnsi="Arial Narrow"/>
              </w:rPr>
              <w:t>Permitted packings</w:t>
            </w:r>
          </w:p>
        </w:tc>
        <w:tc>
          <w:tcPr>
            <w:tcW w:w="1402" w:type="dxa"/>
          </w:tcPr>
          <w:p w14:paraId="42C5C707" w14:textId="20C34186" w:rsidR="00891D6E" w:rsidRPr="00F36FA4" w:rsidRDefault="00C02266" w:rsidP="00F742AC">
            <w:pPr>
              <w:rPr>
                <w:rFonts w:ascii="Arial Narrow" w:hAnsi="Arial Narrow"/>
              </w:rPr>
            </w:pPr>
            <w:r w:rsidRPr="00F36FA4">
              <w:rPr>
                <w:rFonts w:ascii="Arial Narrow" w:hAnsi="Arial Narrow"/>
              </w:rPr>
              <w:t>P621</w:t>
            </w:r>
          </w:p>
        </w:tc>
        <w:tc>
          <w:tcPr>
            <w:tcW w:w="5196" w:type="dxa"/>
          </w:tcPr>
          <w:p w14:paraId="38713B20" w14:textId="50CF93DE" w:rsidR="00824A64" w:rsidRPr="00F36FA4" w:rsidRDefault="00C02266" w:rsidP="00F742AC">
            <w:pPr>
              <w:rPr>
                <w:rFonts w:ascii="Arial Narrow" w:hAnsi="Arial Narrow"/>
              </w:rPr>
            </w:pPr>
            <w:r w:rsidRPr="00F36FA4">
              <w:rPr>
                <w:rFonts w:ascii="Arial Narrow" w:hAnsi="Arial Narrow"/>
              </w:rPr>
              <w:t>Additional types of drums and jerricans have been added to the permitted packing types</w:t>
            </w:r>
          </w:p>
        </w:tc>
      </w:tr>
      <w:tr w:rsidR="008A0AD3" w:rsidRPr="00F36FA4" w14:paraId="633DE854" w14:textId="77777777" w:rsidTr="00891D6E">
        <w:tc>
          <w:tcPr>
            <w:tcW w:w="2472" w:type="dxa"/>
          </w:tcPr>
          <w:p w14:paraId="7A09729A" w14:textId="476EB077" w:rsidR="00891D6E" w:rsidRPr="00F36FA4" w:rsidRDefault="00901147" w:rsidP="00777B89">
            <w:pPr>
              <w:pStyle w:val="ListParagraph"/>
              <w:numPr>
                <w:ilvl w:val="0"/>
                <w:numId w:val="7"/>
              </w:numPr>
              <w:spacing w:after="0" w:line="240" w:lineRule="auto"/>
              <w:rPr>
                <w:rFonts w:ascii="Arial Narrow" w:hAnsi="Arial Narrow"/>
              </w:rPr>
            </w:pPr>
            <w:r w:rsidRPr="00F36FA4">
              <w:rPr>
                <w:rFonts w:ascii="Arial Narrow" w:hAnsi="Arial Narrow"/>
              </w:rPr>
              <w:t>Lithium cells or batteries</w:t>
            </w:r>
          </w:p>
        </w:tc>
        <w:tc>
          <w:tcPr>
            <w:tcW w:w="1402" w:type="dxa"/>
          </w:tcPr>
          <w:p w14:paraId="577E7CF3" w14:textId="713CC96A" w:rsidR="00891D6E" w:rsidRPr="00F36FA4" w:rsidRDefault="00C82085" w:rsidP="00F742AC">
            <w:pPr>
              <w:rPr>
                <w:rFonts w:ascii="Arial Narrow" w:hAnsi="Arial Narrow"/>
              </w:rPr>
            </w:pPr>
            <w:r w:rsidRPr="00F36FA4">
              <w:rPr>
                <w:rFonts w:ascii="Arial Narrow" w:hAnsi="Arial Narrow"/>
              </w:rPr>
              <w:t>P</w:t>
            </w:r>
            <w:r w:rsidR="00901147" w:rsidRPr="00F36FA4">
              <w:rPr>
                <w:rFonts w:ascii="Arial Narrow" w:hAnsi="Arial Narrow"/>
              </w:rPr>
              <w:t>903</w:t>
            </w:r>
          </w:p>
        </w:tc>
        <w:tc>
          <w:tcPr>
            <w:tcW w:w="5196" w:type="dxa"/>
          </w:tcPr>
          <w:p w14:paraId="5825FDB7" w14:textId="38E126A2" w:rsidR="00891D6E" w:rsidRPr="00F36FA4" w:rsidRDefault="00901147" w:rsidP="00F742AC">
            <w:pPr>
              <w:rPr>
                <w:rFonts w:ascii="Arial Narrow" w:hAnsi="Arial Narrow"/>
              </w:rPr>
            </w:pPr>
            <w:r w:rsidRPr="00F36FA4">
              <w:rPr>
                <w:rFonts w:ascii="Arial Narrow" w:hAnsi="Arial Narrow"/>
              </w:rPr>
              <w:t>(2) - a</w:t>
            </w:r>
            <w:r w:rsidR="00FC1101" w:rsidRPr="00F36FA4">
              <w:rPr>
                <w:rFonts w:ascii="Arial Narrow" w:hAnsi="Arial Narrow"/>
              </w:rPr>
              <w:t>mend</w:t>
            </w:r>
            <w:r w:rsidR="002A3BA6" w:rsidRPr="00F36FA4">
              <w:rPr>
                <w:rFonts w:ascii="Arial Narrow" w:hAnsi="Arial Narrow"/>
              </w:rPr>
              <w:t>ed</w:t>
            </w:r>
            <w:r w:rsidR="00FC1101" w:rsidRPr="00F36FA4">
              <w:rPr>
                <w:rFonts w:ascii="Arial Narrow" w:hAnsi="Arial Narrow"/>
              </w:rPr>
              <w:t xml:space="preserve"> to </w:t>
            </w:r>
            <w:r w:rsidRPr="00F36FA4">
              <w:rPr>
                <w:rFonts w:ascii="Arial Narrow" w:hAnsi="Arial Narrow"/>
              </w:rPr>
              <w:t>clarify application for a single cell or battery with a gross mass of 12 kg or more</w:t>
            </w:r>
          </w:p>
          <w:p w14:paraId="2A8C4B9F" w14:textId="37AB9D4A" w:rsidR="00901147" w:rsidRPr="00F36FA4" w:rsidRDefault="00901147" w:rsidP="00F742AC">
            <w:pPr>
              <w:rPr>
                <w:rFonts w:ascii="Arial Narrow" w:hAnsi="Arial Narrow"/>
              </w:rPr>
            </w:pPr>
            <w:r w:rsidRPr="00F36FA4">
              <w:rPr>
                <w:rFonts w:ascii="Arial Narrow" w:hAnsi="Arial Narrow"/>
              </w:rPr>
              <w:t>(4) and (5) - slightly re worded for clarity</w:t>
            </w:r>
          </w:p>
        </w:tc>
      </w:tr>
      <w:tr w:rsidR="00D67557" w:rsidRPr="00F36FA4" w14:paraId="66847A77" w14:textId="77777777" w:rsidTr="00891D6E">
        <w:tc>
          <w:tcPr>
            <w:tcW w:w="2472" w:type="dxa"/>
          </w:tcPr>
          <w:p w14:paraId="5906C8FD" w14:textId="2F092384" w:rsidR="00891D6E" w:rsidRPr="00F36FA4" w:rsidRDefault="0096798C" w:rsidP="00777B89">
            <w:pPr>
              <w:pStyle w:val="ListParagraph"/>
              <w:numPr>
                <w:ilvl w:val="0"/>
                <w:numId w:val="7"/>
              </w:numPr>
              <w:spacing w:after="0" w:line="240" w:lineRule="auto"/>
              <w:rPr>
                <w:rFonts w:ascii="Arial Narrow" w:hAnsi="Arial Narrow"/>
              </w:rPr>
            </w:pPr>
            <w:r w:rsidRPr="00F36FA4">
              <w:rPr>
                <w:rFonts w:ascii="Arial Narrow" w:hAnsi="Arial Narrow"/>
              </w:rPr>
              <w:t>Damaged or defective lithium cells or batteries</w:t>
            </w:r>
          </w:p>
        </w:tc>
        <w:tc>
          <w:tcPr>
            <w:tcW w:w="1402" w:type="dxa"/>
          </w:tcPr>
          <w:p w14:paraId="74597004" w14:textId="3CB005DD" w:rsidR="00891D6E" w:rsidRPr="00F36FA4" w:rsidRDefault="002A3BA6" w:rsidP="00F742AC">
            <w:pPr>
              <w:rPr>
                <w:rFonts w:ascii="Arial Narrow" w:hAnsi="Arial Narrow"/>
              </w:rPr>
            </w:pPr>
            <w:r w:rsidRPr="00F36FA4">
              <w:rPr>
                <w:rFonts w:ascii="Arial Narrow" w:hAnsi="Arial Narrow"/>
              </w:rPr>
              <w:t>P</w:t>
            </w:r>
            <w:r w:rsidR="0096798C" w:rsidRPr="00F36FA4">
              <w:rPr>
                <w:rFonts w:ascii="Arial Narrow" w:hAnsi="Arial Narrow"/>
              </w:rPr>
              <w:t>911</w:t>
            </w:r>
          </w:p>
        </w:tc>
        <w:tc>
          <w:tcPr>
            <w:tcW w:w="5196" w:type="dxa"/>
          </w:tcPr>
          <w:p w14:paraId="262B4F0D" w14:textId="13B5BF71" w:rsidR="00891D6E" w:rsidRPr="00F36FA4" w:rsidRDefault="0096798C" w:rsidP="00F742AC">
            <w:pPr>
              <w:rPr>
                <w:rFonts w:ascii="Arial Narrow" w:hAnsi="Arial Narrow"/>
              </w:rPr>
            </w:pPr>
            <w:r w:rsidRPr="00F36FA4">
              <w:rPr>
                <w:rFonts w:ascii="Arial Narrow" w:hAnsi="Arial Narrow"/>
              </w:rPr>
              <w:t>New additional requirement added for multiple batteries or multiple items of equipment containing batteries</w:t>
            </w:r>
          </w:p>
        </w:tc>
      </w:tr>
      <w:tr w:rsidR="00D67557" w:rsidRPr="00F36FA4" w14:paraId="7CF319D8" w14:textId="77777777" w:rsidTr="00891D6E">
        <w:tc>
          <w:tcPr>
            <w:tcW w:w="2472" w:type="dxa"/>
          </w:tcPr>
          <w:p w14:paraId="73CB1F81" w14:textId="0EE5B401" w:rsidR="00891D6E" w:rsidRPr="00F36FA4" w:rsidRDefault="0096798C" w:rsidP="00777B89">
            <w:pPr>
              <w:pStyle w:val="ListParagraph"/>
              <w:numPr>
                <w:ilvl w:val="0"/>
                <w:numId w:val="7"/>
              </w:numPr>
              <w:spacing w:after="0" w:line="240" w:lineRule="auto"/>
              <w:rPr>
                <w:rFonts w:ascii="Arial Narrow" w:hAnsi="Arial Narrow"/>
              </w:rPr>
            </w:pPr>
            <w:r w:rsidRPr="00F36FA4">
              <w:rPr>
                <w:rFonts w:ascii="Arial Narrow" w:hAnsi="Arial Narrow"/>
              </w:rPr>
              <w:t>Cobalt dihydroxide</w:t>
            </w:r>
          </w:p>
        </w:tc>
        <w:tc>
          <w:tcPr>
            <w:tcW w:w="1402" w:type="dxa"/>
          </w:tcPr>
          <w:p w14:paraId="410495CB" w14:textId="31DD51E0" w:rsidR="00891D6E" w:rsidRPr="00F36FA4" w:rsidRDefault="00891D6E" w:rsidP="00F742AC">
            <w:pPr>
              <w:rPr>
                <w:rFonts w:ascii="Arial Narrow" w:hAnsi="Arial Narrow"/>
              </w:rPr>
            </w:pPr>
            <w:r w:rsidRPr="00F36FA4">
              <w:rPr>
                <w:rFonts w:ascii="Arial Narrow" w:hAnsi="Arial Narrow"/>
              </w:rPr>
              <w:t>IBC</w:t>
            </w:r>
            <w:r w:rsidR="0096798C" w:rsidRPr="00F36FA4">
              <w:rPr>
                <w:rFonts w:ascii="Arial Narrow" w:hAnsi="Arial Narrow"/>
              </w:rPr>
              <w:t>07</w:t>
            </w:r>
          </w:p>
        </w:tc>
        <w:tc>
          <w:tcPr>
            <w:tcW w:w="5196" w:type="dxa"/>
          </w:tcPr>
          <w:p w14:paraId="67F3543A" w14:textId="1F2AB085" w:rsidR="00891D6E" w:rsidRPr="00F36FA4" w:rsidRDefault="0096798C" w:rsidP="00F742AC">
            <w:pPr>
              <w:rPr>
                <w:rFonts w:ascii="Arial Narrow" w:hAnsi="Arial Narrow"/>
              </w:rPr>
            </w:pPr>
            <w:r w:rsidRPr="00F36FA4">
              <w:rPr>
                <w:rFonts w:ascii="Arial Narrow" w:hAnsi="Arial Narrow"/>
              </w:rPr>
              <w:t>New special packing provision (B20) added</w:t>
            </w:r>
            <w:r w:rsidR="00891D6E" w:rsidRPr="00F36FA4">
              <w:rPr>
                <w:rFonts w:ascii="Arial Narrow" w:hAnsi="Arial Narrow"/>
              </w:rPr>
              <w:t xml:space="preserve">  </w:t>
            </w:r>
          </w:p>
        </w:tc>
      </w:tr>
      <w:tr w:rsidR="008A0AD3" w:rsidRPr="00F36FA4" w14:paraId="2D94B856" w14:textId="77777777" w:rsidTr="00891D6E">
        <w:tc>
          <w:tcPr>
            <w:tcW w:w="2472" w:type="dxa"/>
          </w:tcPr>
          <w:p w14:paraId="4271CC44" w14:textId="0D7785D8" w:rsidR="00E3694D" w:rsidRPr="00F36FA4" w:rsidRDefault="0096798C" w:rsidP="00777B89">
            <w:pPr>
              <w:pStyle w:val="ListParagraph"/>
              <w:numPr>
                <w:ilvl w:val="0"/>
                <w:numId w:val="7"/>
              </w:numPr>
              <w:spacing w:after="0" w:line="240" w:lineRule="auto"/>
              <w:rPr>
                <w:rFonts w:ascii="Arial Narrow" w:hAnsi="Arial Narrow"/>
              </w:rPr>
            </w:pPr>
            <w:bookmarkStart w:id="6" w:name="_Hlk79652529"/>
            <w:r w:rsidRPr="00F36FA4">
              <w:rPr>
                <w:rFonts w:ascii="Arial Narrow" w:hAnsi="Arial Narrow"/>
              </w:rPr>
              <w:t>Organic peroxides and self-reactive substances</w:t>
            </w:r>
          </w:p>
        </w:tc>
        <w:tc>
          <w:tcPr>
            <w:tcW w:w="1402" w:type="dxa"/>
          </w:tcPr>
          <w:p w14:paraId="22B62186" w14:textId="4B0315F8" w:rsidR="00E3694D" w:rsidRPr="00F36FA4" w:rsidRDefault="0096798C" w:rsidP="00F742AC">
            <w:pPr>
              <w:rPr>
                <w:rFonts w:ascii="Arial Narrow" w:hAnsi="Arial Narrow"/>
              </w:rPr>
            </w:pPr>
            <w:r w:rsidRPr="00F36FA4">
              <w:rPr>
                <w:rFonts w:ascii="Arial Narrow" w:hAnsi="Arial Narrow"/>
              </w:rPr>
              <w:t>IBC520</w:t>
            </w:r>
          </w:p>
        </w:tc>
        <w:tc>
          <w:tcPr>
            <w:tcW w:w="5196" w:type="dxa"/>
          </w:tcPr>
          <w:p w14:paraId="6B3F0C75" w14:textId="77777777" w:rsidR="00E3694D" w:rsidRPr="00F36FA4" w:rsidRDefault="0096798C" w:rsidP="00F742AC">
            <w:pPr>
              <w:rPr>
                <w:rFonts w:ascii="Arial Narrow" w:hAnsi="Arial Narrow"/>
              </w:rPr>
            </w:pPr>
            <w:r w:rsidRPr="00F36FA4">
              <w:rPr>
                <w:rFonts w:ascii="Arial Narrow" w:hAnsi="Arial Narrow"/>
              </w:rPr>
              <w:t>Wording added to include formulations not listed in 2.4.2.3.2.3 and 2.5.3.2.4</w:t>
            </w:r>
          </w:p>
          <w:p w14:paraId="4030DCD5" w14:textId="5B12E925" w:rsidR="0096798C" w:rsidRPr="00F36FA4" w:rsidRDefault="0096798C" w:rsidP="00F742AC">
            <w:pPr>
              <w:rPr>
                <w:rFonts w:ascii="Arial Narrow" w:hAnsi="Arial Narrow"/>
              </w:rPr>
            </w:pPr>
            <w:r w:rsidRPr="00F36FA4">
              <w:rPr>
                <w:rFonts w:ascii="Arial Narrow" w:hAnsi="Arial Narrow"/>
              </w:rPr>
              <w:t>Historical errors for entries listed under UN 3119 corrected</w:t>
            </w:r>
          </w:p>
        </w:tc>
      </w:tr>
      <w:bookmarkEnd w:id="6"/>
      <w:tr w:rsidR="008A0AD3" w:rsidRPr="00F36FA4" w14:paraId="6A911F5A" w14:textId="77777777" w:rsidTr="00891D6E">
        <w:tc>
          <w:tcPr>
            <w:tcW w:w="2472" w:type="dxa"/>
          </w:tcPr>
          <w:p w14:paraId="14B50A8D" w14:textId="044CA146" w:rsidR="001009AB" w:rsidRPr="00F36FA4" w:rsidRDefault="004A0781" w:rsidP="00777B89">
            <w:pPr>
              <w:pStyle w:val="ListParagraph"/>
              <w:numPr>
                <w:ilvl w:val="0"/>
                <w:numId w:val="7"/>
              </w:numPr>
              <w:spacing w:after="0" w:line="240" w:lineRule="auto"/>
              <w:rPr>
                <w:rFonts w:ascii="Arial Narrow" w:hAnsi="Arial Narrow"/>
              </w:rPr>
            </w:pPr>
            <w:r w:rsidRPr="00F36FA4">
              <w:rPr>
                <w:rFonts w:ascii="Arial Narrow" w:hAnsi="Arial Narrow"/>
              </w:rPr>
              <w:t>Damaged or defective batteries</w:t>
            </w:r>
          </w:p>
        </w:tc>
        <w:tc>
          <w:tcPr>
            <w:tcW w:w="1402" w:type="dxa"/>
          </w:tcPr>
          <w:p w14:paraId="0062901A" w14:textId="3121A5BF" w:rsidR="001009AB" w:rsidRPr="00F36FA4" w:rsidRDefault="00D76E32" w:rsidP="00F742AC">
            <w:pPr>
              <w:rPr>
                <w:rFonts w:ascii="Arial Narrow" w:hAnsi="Arial Narrow"/>
              </w:rPr>
            </w:pPr>
            <w:r w:rsidRPr="00F36FA4">
              <w:rPr>
                <w:rFonts w:ascii="Arial Narrow" w:hAnsi="Arial Narrow"/>
              </w:rPr>
              <w:t>LP906</w:t>
            </w:r>
          </w:p>
        </w:tc>
        <w:tc>
          <w:tcPr>
            <w:tcW w:w="5196" w:type="dxa"/>
          </w:tcPr>
          <w:p w14:paraId="63861D67" w14:textId="77777777" w:rsidR="008A0AD3" w:rsidRPr="00F36FA4" w:rsidRDefault="008A0AD3" w:rsidP="008A0AD3">
            <w:pPr>
              <w:spacing w:after="120"/>
              <w:contextualSpacing/>
              <w:rPr>
                <w:rFonts w:ascii="Arial Narrow" w:hAnsi="Arial Narrow"/>
              </w:rPr>
            </w:pPr>
            <w:r w:rsidRPr="00F36FA4">
              <w:rPr>
                <w:rFonts w:ascii="Arial Narrow" w:hAnsi="Arial Narrow"/>
              </w:rPr>
              <w:t>Requirements added re:</w:t>
            </w:r>
          </w:p>
          <w:p w14:paraId="647E181B" w14:textId="77777777" w:rsidR="001009AB" w:rsidRPr="00F36FA4" w:rsidRDefault="008A0AD3" w:rsidP="00777B89">
            <w:pPr>
              <w:pStyle w:val="ListParagraph"/>
              <w:numPr>
                <w:ilvl w:val="0"/>
                <w:numId w:val="17"/>
              </w:numPr>
              <w:spacing w:after="120"/>
              <w:ind w:left="357" w:hanging="357"/>
              <w:rPr>
                <w:rFonts w:ascii="Arial Narrow" w:hAnsi="Arial Narrow"/>
              </w:rPr>
            </w:pPr>
            <w:r w:rsidRPr="00F36FA4">
              <w:rPr>
                <w:rFonts w:ascii="Arial Narrow" w:hAnsi="Arial Narrow"/>
              </w:rPr>
              <w:t>information to be contained in the verification report</w:t>
            </w:r>
          </w:p>
          <w:p w14:paraId="2C995E71" w14:textId="77777777" w:rsidR="008A0AD3" w:rsidRPr="00F36FA4" w:rsidRDefault="008A0AD3" w:rsidP="00777B89">
            <w:pPr>
              <w:pStyle w:val="ListParagraph"/>
              <w:numPr>
                <w:ilvl w:val="0"/>
                <w:numId w:val="17"/>
              </w:numPr>
              <w:spacing w:after="120"/>
              <w:ind w:left="357" w:hanging="357"/>
              <w:rPr>
                <w:rFonts w:ascii="Arial Narrow" w:hAnsi="Arial Narrow"/>
              </w:rPr>
            </w:pPr>
            <w:r w:rsidRPr="00F36FA4">
              <w:rPr>
                <w:rFonts w:ascii="Arial Narrow" w:hAnsi="Arial Narrow"/>
              </w:rPr>
              <w:t>availability of specific instructions on use of packaging</w:t>
            </w:r>
          </w:p>
          <w:p w14:paraId="603EF6DB" w14:textId="39A0B4B0" w:rsidR="008A0AD3" w:rsidRPr="00F36FA4" w:rsidRDefault="008A0AD3" w:rsidP="00777B89">
            <w:pPr>
              <w:pStyle w:val="ListParagraph"/>
              <w:numPr>
                <w:ilvl w:val="0"/>
                <w:numId w:val="17"/>
              </w:numPr>
              <w:spacing w:after="120"/>
              <w:ind w:left="357" w:hanging="357"/>
              <w:rPr>
                <w:rFonts w:ascii="Arial Narrow" w:hAnsi="Arial Narrow"/>
              </w:rPr>
            </w:pPr>
            <w:r w:rsidRPr="00F36FA4">
              <w:rPr>
                <w:rFonts w:ascii="Arial Narrow" w:hAnsi="Arial Narrow"/>
              </w:rPr>
              <w:t>additional table not added for multiple batteries or multiple items of equipment containing batteries</w:t>
            </w:r>
          </w:p>
        </w:tc>
      </w:tr>
      <w:tr w:rsidR="006A3FED" w:rsidRPr="00F36FA4" w14:paraId="514765E1" w14:textId="77777777" w:rsidTr="00DD6E70">
        <w:tc>
          <w:tcPr>
            <w:tcW w:w="9070" w:type="dxa"/>
            <w:gridSpan w:val="3"/>
          </w:tcPr>
          <w:p w14:paraId="1654E0F9" w14:textId="10C0B346" w:rsidR="006A3FED" w:rsidRPr="00F36FA4" w:rsidRDefault="006A3FED" w:rsidP="00F742AC">
            <w:pPr>
              <w:rPr>
                <w:rFonts w:ascii="Arial Narrow" w:hAnsi="Arial Narrow"/>
              </w:rPr>
            </w:pPr>
            <w:r w:rsidRPr="00F36FA4">
              <w:rPr>
                <w:rFonts w:ascii="Arial Narrow" w:hAnsi="Arial Narrow"/>
                <w:b/>
              </w:rPr>
              <w:t>Special packing provisions for goods of Class</w:t>
            </w:r>
            <w:r w:rsidR="00C66715">
              <w:rPr>
                <w:rFonts w:ascii="Arial Narrow" w:hAnsi="Arial Narrow"/>
                <w:b/>
              </w:rPr>
              <w:t xml:space="preserve"> </w:t>
            </w:r>
            <w:r w:rsidRPr="00F36FA4">
              <w:rPr>
                <w:rFonts w:ascii="Arial Narrow" w:hAnsi="Arial Narrow"/>
                <w:b/>
              </w:rPr>
              <w:t>2</w:t>
            </w:r>
          </w:p>
        </w:tc>
      </w:tr>
      <w:tr w:rsidR="006A3FED" w:rsidRPr="00F36FA4" w14:paraId="1C30C95B" w14:textId="77777777" w:rsidTr="00891D6E">
        <w:tc>
          <w:tcPr>
            <w:tcW w:w="2472" w:type="dxa"/>
          </w:tcPr>
          <w:p w14:paraId="79A7D011" w14:textId="4650592F" w:rsidR="006A3FED" w:rsidRPr="00F36FA4" w:rsidRDefault="006A3FED" w:rsidP="00777B89">
            <w:pPr>
              <w:pStyle w:val="ListParagraph"/>
              <w:numPr>
                <w:ilvl w:val="0"/>
                <w:numId w:val="18"/>
              </w:numPr>
              <w:rPr>
                <w:rFonts w:ascii="Arial Narrow" w:hAnsi="Arial Narrow"/>
              </w:rPr>
            </w:pPr>
            <w:r w:rsidRPr="00F36FA4">
              <w:rPr>
                <w:rFonts w:ascii="Arial Narrow" w:hAnsi="Arial Narrow"/>
              </w:rPr>
              <w:t>Working pressures</w:t>
            </w:r>
          </w:p>
        </w:tc>
        <w:tc>
          <w:tcPr>
            <w:tcW w:w="1402" w:type="dxa"/>
          </w:tcPr>
          <w:p w14:paraId="35E60DC5" w14:textId="605755F6" w:rsidR="006A3FED" w:rsidRPr="00F36FA4" w:rsidRDefault="006A3FED" w:rsidP="00F742AC">
            <w:pPr>
              <w:rPr>
                <w:rFonts w:ascii="Arial Narrow" w:hAnsi="Arial Narrow"/>
              </w:rPr>
            </w:pPr>
            <w:r w:rsidRPr="00F36FA4">
              <w:rPr>
                <w:rFonts w:ascii="Arial Narrow" w:hAnsi="Arial Narrow"/>
              </w:rPr>
              <w:t>4.1.6.1.6</w:t>
            </w:r>
          </w:p>
        </w:tc>
        <w:tc>
          <w:tcPr>
            <w:tcW w:w="5196" w:type="dxa"/>
          </w:tcPr>
          <w:p w14:paraId="55AB0021" w14:textId="27B4AEC2" w:rsidR="006A3FED" w:rsidRPr="00F36FA4" w:rsidRDefault="0058029D" w:rsidP="00F742AC">
            <w:pPr>
              <w:rPr>
                <w:rFonts w:ascii="Arial Narrow" w:hAnsi="Arial Narrow"/>
              </w:rPr>
            </w:pPr>
            <w:r>
              <w:rPr>
                <w:rFonts w:ascii="Arial Narrow" w:hAnsi="Arial Narrow"/>
              </w:rPr>
              <w:t>Reworded for clarity</w:t>
            </w:r>
          </w:p>
        </w:tc>
      </w:tr>
      <w:tr w:rsidR="006A3FED" w:rsidRPr="00F36FA4" w14:paraId="7099D820" w14:textId="77777777" w:rsidTr="00891D6E">
        <w:tc>
          <w:tcPr>
            <w:tcW w:w="2472" w:type="dxa"/>
          </w:tcPr>
          <w:p w14:paraId="142D77B8" w14:textId="0EB9FA74" w:rsidR="006A3FED" w:rsidRPr="00F36FA4" w:rsidRDefault="006A3FED" w:rsidP="00777B89">
            <w:pPr>
              <w:pStyle w:val="ListParagraph"/>
              <w:numPr>
                <w:ilvl w:val="0"/>
                <w:numId w:val="18"/>
              </w:numPr>
              <w:rPr>
                <w:rFonts w:ascii="Arial Narrow" w:hAnsi="Arial Narrow"/>
              </w:rPr>
            </w:pPr>
            <w:r w:rsidRPr="00F36FA4">
              <w:rPr>
                <w:rFonts w:ascii="Arial Narrow" w:hAnsi="Arial Narrow"/>
              </w:rPr>
              <w:t>Refillable pressure receptacles</w:t>
            </w:r>
          </w:p>
        </w:tc>
        <w:tc>
          <w:tcPr>
            <w:tcW w:w="1402" w:type="dxa"/>
          </w:tcPr>
          <w:p w14:paraId="2F567BED" w14:textId="66548C9E" w:rsidR="006A3FED" w:rsidRPr="00F36FA4" w:rsidRDefault="006A3FED" w:rsidP="00F742AC">
            <w:pPr>
              <w:rPr>
                <w:rFonts w:ascii="Arial Narrow" w:hAnsi="Arial Narrow"/>
              </w:rPr>
            </w:pPr>
            <w:r w:rsidRPr="00F36FA4">
              <w:rPr>
                <w:rFonts w:ascii="Arial Narrow" w:hAnsi="Arial Narrow"/>
              </w:rPr>
              <w:t>4.1.6.1.10</w:t>
            </w:r>
          </w:p>
        </w:tc>
        <w:tc>
          <w:tcPr>
            <w:tcW w:w="5196" w:type="dxa"/>
          </w:tcPr>
          <w:p w14:paraId="4C9E9B9D" w14:textId="77777777" w:rsidR="006A3FED" w:rsidRPr="00F36FA4" w:rsidRDefault="006A3FED" w:rsidP="00777B89">
            <w:pPr>
              <w:pStyle w:val="ListParagraph"/>
              <w:numPr>
                <w:ilvl w:val="0"/>
                <w:numId w:val="19"/>
              </w:numPr>
              <w:rPr>
                <w:rFonts w:ascii="Arial Narrow" w:hAnsi="Arial Narrow"/>
              </w:rPr>
            </w:pPr>
            <w:r w:rsidRPr="00F36FA4">
              <w:rPr>
                <w:rFonts w:ascii="Arial Narrow" w:hAnsi="Arial Narrow"/>
              </w:rPr>
              <w:t>exception for ‘cryogenic receptacles’ amended to ‘closed cryogenic receptacles’</w:t>
            </w:r>
          </w:p>
          <w:p w14:paraId="23DD01C6" w14:textId="1E5AF113" w:rsidR="006A3FED" w:rsidRPr="00F36FA4" w:rsidRDefault="0058029D" w:rsidP="00777B89">
            <w:pPr>
              <w:pStyle w:val="ListParagraph"/>
              <w:numPr>
                <w:ilvl w:val="0"/>
                <w:numId w:val="19"/>
              </w:numPr>
              <w:rPr>
                <w:rFonts w:ascii="Arial Narrow" w:hAnsi="Arial Narrow"/>
              </w:rPr>
            </w:pPr>
            <w:r>
              <w:rPr>
                <w:rFonts w:ascii="Arial Narrow" w:hAnsi="Arial Narrow"/>
              </w:rPr>
              <w:t xml:space="preserve">previously </w:t>
            </w:r>
            <w:r w:rsidR="006A3FED" w:rsidRPr="00F36FA4">
              <w:rPr>
                <w:rFonts w:ascii="Arial Narrow" w:hAnsi="Arial Narrow"/>
              </w:rPr>
              <w:t xml:space="preserve">omitted text added re prohibition on filling pressure receptacles after they become due for periodic inspection (historical omission) </w:t>
            </w:r>
          </w:p>
        </w:tc>
      </w:tr>
      <w:tr w:rsidR="006A3FED" w:rsidRPr="00F36FA4" w14:paraId="124D1840" w14:textId="77777777" w:rsidTr="00891D6E">
        <w:tc>
          <w:tcPr>
            <w:tcW w:w="2472" w:type="dxa"/>
          </w:tcPr>
          <w:p w14:paraId="3407596D" w14:textId="6DD63F64" w:rsidR="006A3FED" w:rsidRPr="00F36FA4" w:rsidRDefault="006A3FED" w:rsidP="00777B89">
            <w:pPr>
              <w:pStyle w:val="ListParagraph"/>
              <w:numPr>
                <w:ilvl w:val="0"/>
                <w:numId w:val="18"/>
              </w:numPr>
              <w:rPr>
                <w:rFonts w:ascii="Arial Narrow" w:hAnsi="Arial Narrow"/>
              </w:rPr>
            </w:pPr>
            <w:r w:rsidRPr="00F36FA4">
              <w:rPr>
                <w:rFonts w:ascii="Arial Narrow" w:hAnsi="Arial Narrow"/>
              </w:rPr>
              <w:t>Repairs</w:t>
            </w:r>
          </w:p>
        </w:tc>
        <w:tc>
          <w:tcPr>
            <w:tcW w:w="1402" w:type="dxa"/>
          </w:tcPr>
          <w:p w14:paraId="18FE7F58" w14:textId="20D0922C" w:rsidR="006A3FED" w:rsidRPr="00F36FA4" w:rsidRDefault="006A3FED" w:rsidP="00F742AC">
            <w:pPr>
              <w:rPr>
                <w:rFonts w:ascii="Arial Narrow" w:hAnsi="Arial Narrow"/>
              </w:rPr>
            </w:pPr>
            <w:r w:rsidRPr="00F36FA4">
              <w:rPr>
                <w:rFonts w:ascii="Arial Narrow" w:hAnsi="Arial Narrow"/>
              </w:rPr>
              <w:t>4.1.6.1.11</w:t>
            </w:r>
          </w:p>
        </w:tc>
        <w:tc>
          <w:tcPr>
            <w:tcW w:w="5196" w:type="dxa"/>
          </w:tcPr>
          <w:p w14:paraId="76681727" w14:textId="6809E0B2" w:rsidR="006A3FED" w:rsidRPr="00F36FA4" w:rsidRDefault="0058029D" w:rsidP="00777B89">
            <w:pPr>
              <w:pStyle w:val="ListParagraph"/>
              <w:numPr>
                <w:ilvl w:val="0"/>
                <w:numId w:val="19"/>
              </w:numPr>
              <w:rPr>
                <w:rFonts w:ascii="Arial Narrow" w:hAnsi="Arial Narrow"/>
              </w:rPr>
            </w:pPr>
            <w:r>
              <w:rPr>
                <w:rFonts w:ascii="Arial Narrow" w:hAnsi="Arial Narrow"/>
              </w:rPr>
              <w:t>Previously o</w:t>
            </w:r>
            <w:r w:rsidR="006A3FED" w:rsidRPr="00F36FA4">
              <w:rPr>
                <w:rFonts w:ascii="Arial Narrow" w:hAnsi="Arial Narrow"/>
              </w:rPr>
              <w:t>mitted text added re prohibited repairs (historical omission)</w:t>
            </w:r>
          </w:p>
        </w:tc>
      </w:tr>
      <w:tr w:rsidR="00EE3E75" w:rsidRPr="00F36FA4" w14:paraId="719B653D" w14:textId="77777777" w:rsidTr="00DD6E70">
        <w:tc>
          <w:tcPr>
            <w:tcW w:w="9070" w:type="dxa"/>
            <w:gridSpan w:val="3"/>
          </w:tcPr>
          <w:p w14:paraId="4C7CFA4E" w14:textId="4F7F7196" w:rsidR="00EE3E75" w:rsidRPr="00F36FA4" w:rsidRDefault="00EE3E75" w:rsidP="00EE3E75">
            <w:pPr>
              <w:rPr>
                <w:rFonts w:ascii="Arial Narrow" w:hAnsi="Arial Narrow"/>
                <w:bCs/>
              </w:rPr>
            </w:pPr>
            <w:r w:rsidRPr="00F36FA4">
              <w:rPr>
                <w:rFonts w:ascii="Arial Narrow" w:hAnsi="Arial Narrow"/>
                <w:b/>
              </w:rPr>
              <w:t>Portable tank instructions</w:t>
            </w:r>
          </w:p>
        </w:tc>
      </w:tr>
      <w:tr w:rsidR="00EE3E75" w:rsidRPr="00F36FA4" w14:paraId="3E686310" w14:textId="77777777" w:rsidTr="00891D6E">
        <w:tc>
          <w:tcPr>
            <w:tcW w:w="2472" w:type="dxa"/>
          </w:tcPr>
          <w:p w14:paraId="5CD5D87A" w14:textId="7BCA9624" w:rsidR="00EE3E75" w:rsidRPr="00F36FA4" w:rsidRDefault="0058029D" w:rsidP="00777B89">
            <w:pPr>
              <w:pStyle w:val="ListParagraph"/>
              <w:numPr>
                <w:ilvl w:val="0"/>
                <w:numId w:val="20"/>
              </w:numPr>
              <w:spacing w:after="120"/>
              <w:ind w:left="357" w:hanging="357"/>
              <w:rPr>
                <w:rFonts w:ascii="Arial Narrow" w:hAnsi="Arial Narrow"/>
              </w:rPr>
            </w:pPr>
            <w:r>
              <w:rPr>
                <w:rFonts w:ascii="Arial Narrow" w:hAnsi="Arial Narrow"/>
              </w:rPr>
              <w:t xml:space="preserve">Fibre-reinforced plastics portable tanks </w:t>
            </w:r>
          </w:p>
        </w:tc>
        <w:tc>
          <w:tcPr>
            <w:tcW w:w="1402" w:type="dxa"/>
          </w:tcPr>
          <w:p w14:paraId="12DE955E" w14:textId="12CF2FA9" w:rsidR="00EE3E75" w:rsidRPr="00F36FA4" w:rsidRDefault="00C66715" w:rsidP="00F742AC">
            <w:pPr>
              <w:rPr>
                <w:rFonts w:ascii="Arial Narrow" w:hAnsi="Arial Narrow"/>
              </w:rPr>
            </w:pPr>
            <w:r>
              <w:rPr>
                <w:rFonts w:ascii="Arial Narrow" w:hAnsi="Arial Narrow"/>
                <w:bCs/>
              </w:rPr>
              <w:t>4.2.5</w:t>
            </w:r>
          </w:p>
        </w:tc>
        <w:tc>
          <w:tcPr>
            <w:tcW w:w="5196" w:type="dxa"/>
          </w:tcPr>
          <w:p w14:paraId="0014F0D9" w14:textId="0B4D5AF5" w:rsidR="00EE3E75" w:rsidRPr="00F36FA4" w:rsidRDefault="00EE3E75" w:rsidP="00EE3E75">
            <w:pPr>
              <w:rPr>
                <w:rFonts w:ascii="Arial Narrow" w:hAnsi="Arial Narrow"/>
              </w:rPr>
            </w:pPr>
            <w:r w:rsidRPr="00F36FA4">
              <w:rPr>
                <w:rFonts w:ascii="Arial Narrow" w:hAnsi="Arial Narrow"/>
                <w:bCs/>
              </w:rPr>
              <w:t xml:space="preserve">Minor amendments </w:t>
            </w:r>
            <w:r w:rsidR="00C66715">
              <w:rPr>
                <w:rFonts w:ascii="Arial Narrow" w:hAnsi="Arial Narrow"/>
                <w:bCs/>
              </w:rPr>
              <w:t xml:space="preserve">throughout </w:t>
            </w:r>
            <w:r w:rsidRPr="00F36FA4">
              <w:rPr>
                <w:rFonts w:ascii="Arial Narrow" w:hAnsi="Arial Narrow"/>
                <w:bCs/>
              </w:rPr>
              <w:t xml:space="preserve">to allow for </w:t>
            </w:r>
            <w:r w:rsidR="00C66715">
              <w:rPr>
                <w:rFonts w:ascii="Arial Narrow" w:hAnsi="Arial Narrow"/>
                <w:bCs/>
              </w:rPr>
              <w:t xml:space="preserve">the introduction of </w:t>
            </w:r>
            <w:r w:rsidRPr="00F36FA4">
              <w:rPr>
                <w:rFonts w:ascii="Arial Narrow" w:hAnsi="Arial Narrow"/>
                <w:bCs/>
              </w:rPr>
              <w:t>Fibre-reinforced Plastics Portable Tanks</w:t>
            </w:r>
            <w:r w:rsidR="00C66715">
              <w:rPr>
                <w:rFonts w:ascii="Arial Narrow" w:hAnsi="Arial Narrow"/>
                <w:bCs/>
              </w:rPr>
              <w:t xml:space="preserve"> (see Chapter 9)</w:t>
            </w:r>
          </w:p>
        </w:tc>
      </w:tr>
      <w:tr w:rsidR="0058029D" w:rsidRPr="00F36FA4" w14:paraId="028CF8BB" w14:textId="77777777" w:rsidTr="00891D6E">
        <w:tc>
          <w:tcPr>
            <w:tcW w:w="2472" w:type="dxa"/>
          </w:tcPr>
          <w:p w14:paraId="7338E6FA" w14:textId="706285DF" w:rsidR="0058029D" w:rsidRPr="00F36FA4" w:rsidRDefault="00C66715" w:rsidP="00777B89">
            <w:pPr>
              <w:pStyle w:val="ListParagraph"/>
              <w:numPr>
                <w:ilvl w:val="0"/>
                <w:numId w:val="20"/>
              </w:numPr>
              <w:rPr>
                <w:rFonts w:ascii="Arial Narrow" w:hAnsi="Arial Narrow"/>
              </w:rPr>
            </w:pPr>
            <w:r w:rsidRPr="00F36FA4">
              <w:rPr>
                <w:rFonts w:ascii="Arial Narrow" w:hAnsi="Arial Narrow"/>
              </w:rPr>
              <w:lastRenderedPageBreak/>
              <w:t>Organic peroxides and self-reactive substances</w:t>
            </w:r>
          </w:p>
        </w:tc>
        <w:tc>
          <w:tcPr>
            <w:tcW w:w="1402" w:type="dxa"/>
          </w:tcPr>
          <w:p w14:paraId="6901F463" w14:textId="5A5EDE49" w:rsidR="0058029D" w:rsidRPr="00F36FA4" w:rsidRDefault="00C66715" w:rsidP="00F742AC">
            <w:pPr>
              <w:rPr>
                <w:rFonts w:ascii="Arial Narrow" w:hAnsi="Arial Narrow"/>
                <w:bCs/>
              </w:rPr>
            </w:pPr>
            <w:r>
              <w:rPr>
                <w:rFonts w:ascii="Arial Narrow" w:hAnsi="Arial Narrow"/>
                <w:bCs/>
              </w:rPr>
              <w:t>T23</w:t>
            </w:r>
          </w:p>
        </w:tc>
        <w:tc>
          <w:tcPr>
            <w:tcW w:w="5196" w:type="dxa"/>
          </w:tcPr>
          <w:p w14:paraId="1DFB1663" w14:textId="4AA0AE3F" w:rsidR="00C66715" w:rsidRDefault="00C66715" w:rsidP="00777B89">
            <w:pPr>
              <w:pStyle w:val="ListParagraph"/>
              <w:numPr>
                <w:ilvl w:val="0"/>
                <w:numId w:val="19"/>
              </w:numPr>
              <w:spacing w:after="120"/>
              <w:ind w:left="357" w:hanging="357"/>
              <w:rPr>
                <w:rFonts w:ascii="Arial Narrow" w:hAnsi="Arial Narrow"/>
              </w:rPr>
            </w:pPr>
            <w:r w:rsidRPr="00C66715">
              <w:rPr>
                <w:rFonts w:ascii="Arial Narrow" w:hAnsi="Arial Narrow"/>
              </w:rPr>
              <w:t>Wording added to include formulations not listed in 2.4.2.3.2.3 and 2.5.3.2.4</w:t>
            </w:r>
          </w:p>
          <w:p w14:paraId="11498EBE" w14:textId="718C7332" w:rsidR="00C66715" w:rsidRDefault="00C66715" w:rsidP="00777B89">
            <w:pPr>
              <w:pStyle w:val="ListParagraph"/>
              <w:numPr>
                <w:ilvl w:val="0"/>
                <w:numId w:val="19"/>
              </w:numPr>
              <w:spacing w:after="120"/>
              <w:ind w:left="357" w:hanging="357"/>
              <w:rPr>
                <w:rFonts w:ascii="Arial Narrow" w:hAnsi="Arial Narrow"/>
              </w:rPr>
            </w:pPr>
            <w:r>
              <w:rPr>
                <w:rFonts w:ascii="Arial Narrow" w:hAnsi="Arial Narrow"/>
              </w:rPr>
              <w:t xml:space="preserve">New entry added for </w:t>
            </w:r>
            <w:r w:rsidRPr="00C66715">
              <w:rPr>
                <w:rFonts w:ascii="Arial Narrow" w:hAnsi="Arial Narrow"/>
              </w:rPr>
              <w:t>tert-Butyl hydroperoxide, not more than 56% in diluent type B</w:t>
            </w:r>
          </w:p>
          <w:p w14:paraId="0B0965A4" w14:textId="0B9AC671" w:rsidR="0058029D" w:rsidRPr="00C66715" w:rsidRDefault="00C66715" w:rsidP="00777B89">
            <w:pPr>
              <w:pStyle w:val="ListParagraph"/>
              <w:numPr>
                <w:ilvl w:val="0"/>
                <w:numId w:val="19"/>
              </w:numPr>
              <w:spacing w:after="120"/>
              <w:ind w:left="357" w:hanging="357"/>
              <w:rPr>
                <w:rFonts w:ascii="Arial Narrow" w:hAnsi="Arial Narrow"/>
              </w:rPr>
            </w:pPr>
            <w:r>
              <w:rPr>
                <w:rFonts w:ascii="Arial Narrow" w:hAnsi="Arial Narrow"/>
              </w:rPr>
              <w:t>Corrections to some Table Notes</w:t>
            </w:r>
          </w:p>
        </w:tc>
      </w:tr>
      <w:tr w:rsidR="00C66715" w:rsidRPr="00F36FA4" w14:paraId="35280E96" w14:textId="77777777" w:rsidTr="00891D6E">
        <w:tc>
          <w:tcPr>
            <w:tcW w:w="2472" w:type="dxa"/>
          </w:tcPr>
          <w:p w14:paraId="24976908" w14:textId="4CA12CAD" w:rsidR="00C66715" w:rsidRPr="000276CB" w:rsidRDefault="00C66715" w:rsidP="000276CB">
            <w:pPr>
              <w:rPr>
                <w:rFonts w:ascii="Arial Narrow" w:hAnsi="Arial Narrow"/>
                <w:b/>
                <w:bCs/>
              </w:rPr>
            </w:pPr>
            <w:r w:rsidRPr="000276CB">
              <w:rPr>
                <w:rFonts w:ascii="Arial Narrow" w:hAnsi="Arial Narrow"/>
                <w:b/>
                <w:bCs/>
              </w:rPr>
              <w:t>Bulk containers – visual examination before filling</w:t>
            </w:r>
          </w:p>
        </w:tc>
        <w:tc>
          <w:tcPr>
            <w:tcW w:w="1402" w:type="dxa"/>
          </w:tcPr>
          <w:p w14:paraId="5FA526F4" w14:textId="06006D3C" w:rsidR="00C66715" w:rsidRDefault="00C66715" w:rsidP="00F742AC">
            <w:pPr>
              <w:rPr>
                <w:rFonts w:ascii="Arial Narrow" w:hAnsi="Arial Narrow"/>
                <w:bCs/>
              </w:rPr>
            </w:pPr>
            <w:r>
              <w:rPr>
                <w:rFonts w:ascii="Arial Narrow" w:hAnsi="Arial Narrow"/>
                <w:bCs/>
              </w:rPr>
              <w:t>4.3.1.15</w:t>
            </w:r>
          </w:p>
        </w:tc>
        <w:tc>
          <w:tcPr>
            <w:tcW w:w="5196" w:type="dxa"/>
          </w:tcPr>
          <w:p w14:paraId="5DD450AE" w14:textId="150CB584" w:rsidR="00C66715" w:rsidRPr="00C66715" w:rsidRDefault="00C66715" w:rsidP="00777B89">
            <w:pPr>
              <w:pStyle w:val="ListParagraph"/>
              <w:numPr>
                <w:ilvl w:val="0"/>
                <w:numId w:val="19"/>
              </w:numPr>
              <w:rPr>
                <w:rFonts w:ascii="Arial Narrow" w:hAnsi="Arial Narrow"/>
              </w:rPr>
            </w:pPr>
            <w:r>
              <w:rPr>
                <w:rFonts w:ascii="Arial Narrow" w:hAnsi="Arial Narrow"/>
              </w:rPr>
              <w:t>List of included major defects deleted and new list inserted</w:t>
            </w:r>
          </w:p>
        </w:tc>
      </w:tr>
    </w:tbl>
    <w:p w14:paraId="0E45D6C3" w14:textId="77777777" w:rsidR="005D0E05" w:rsidRPr="00F36FA4" w:rsidRDefault="005D0E05" w:rsidP="00891D6E">
      <w:pPr>
        <w:pStyle w:val="NTCHeading2"/>
        <w:rPr>
          <w:rFonts w:ascii="Arial Narrow" w:hAnsi="Arial Narrow"/>
          <w:color w:val="FF0000"/>
        </w:rPr>
      </w:pPr>
    </w:p>
    <w:p w14:paraId="284CAFF0" w14:textId="77777777" w:rsidR="00891D6E" w:rsidRPr="00F36FA4" w:rsidRDefault="005D0E05" w:rsidP="005D0E05">
      <w:pPr>
        <w:pStyle w:val="NTCHeading2"/>
        <w:rPr>
          <w:rFonts w:ascii="Arial Narrow" w:hAnsi="Arial Narrow"/>
          <w:sz w:val="24"/>
          <w:szCs w:val="24"/>
        </w:rPr>
      </w:pPr>
      <w:r w:rsidRPr="00F36FA4">
        <w:rPr>
          <w:rFonts w:ascii="Arial Narrow" w:hAnsi="Arial Narrow"/>
          <w:color w:val="FF0000"/>
        </w:rPr>
        <w:br w:type="page"/>
      </w:r>
      <w:r w:rsidR="00891D6E" w:rsidRPr="00F36FA4">
        <w:rPr>
          <w:rFonts w:ascii="Arial Narrow" w:hAnsi="Arial Narrow"/>
          <w:sz w:val="24"/>
          <w:szCs w:val="24"/>
        </w:rPr>
        <w:lastRenderedPageBreak/>
        <w:t>PART 5 – CONSIGNMENT PROCEDURES - INCLUDING LABELLING, MARKING AND PLACARDING</w:t>
      </w:r>
    </w:p>
    <w:tbl>
      <w:tblPr>
        <w:tblStyle w:val="TableGrid"/>
        <w:tblW w:w="0" w:type="auto"/>
        <w:tblLook w:val="04A0" w:firstRow="1" w:lastRow="0" w:firstColumn="1" w:lastColumn="0" w:noHBand="0" w:noVBand="1"/>
      </w:tblPr>
      <w:tblGrid>
        <w:gridCol w:w="2460"/>
        <w:gridCol w:w="1440"/>
        <w:gridCol w:w="5170"/>
      </w:tblGrid>
      <w:tr w:rsidR="00D67557" w:rsidRPr="00F36FA4" w14:paraId="5B310A80" w14:textId="77777777" w:rsidTr="00891D6E">
        <w:trPr>
          <w:cnfStyle w:val="100000000000" w:firstRow="1" w:lastRow="0" w:firstColumn="0" w:lastColumn="0" w:oddVBand="0" w:evenVBand="0" w:oddHBand="0" w:evenHBand="0" w:firstRowFirstColumn="0" w:firstRowLastColumn="0" w:lastRowFirstColumn="0" w:lastRowLastColumn="0"/>
        </w:trPr>
        <w:tc>
          <w:tcPr>
            <w:tcW w:w="2460" w:type="dxa"/>
            <w:shd w:val="clear" w:color="auto" w:fill="D9D9D9" w:themeFill="background1" w:themeFillShade="D9"/>
          </w:tcPr>
          <w:p w14:paraId="21064D67" w14:textId="77777777" w:rsidR="00891D6E" w:rsidRPr="00F36FA4" w:rsidRDefault="00891D6E" w:rsidP="00F742AC">
            <w:pPr>
              <w:rPr>
                <w:rFonts w:ascii="Arial Narrow" w:hAnsi="Arial Narrow"/>
                <w:b/>
              </w:rPr>
            </w:pPr>
            <w:r w:rsidRPr="00F36FA4">
              <w:rPr>
                <w:rFonts w:ascii="Arial Narrow" w:hAnsi="Arial Narrow"/>
                <w:b/>
              </w:rPr>
              <w:t>Area</w:t>
            </w:r>
          </w:p>
        </w:tc>
        <w:tc>
          <w:tcPr>
            <w:tcW w:w="1440" w:type="dxa"/>
            <w:shd w:val="clear" w:color="auto" w:fill="D9D9D9" w:themeFill="background1" w:themeFillShade="D9"/>
          </w:tcPr>
          <w:p w14:paraId="09D41946" w14:textId="77777777" w:rsidR="00891D6E" w:rsidRPr="00F36FA4" w:rsidRDefault="00891D6E" w:rsidP="00F742AC">
            <w:pPr>
              <w:rPr>
                <w:rFonts w:ascii="Arial Narrow" w:hAnsi="Arial Narrow"/>
                <w:b/>
              </w:rPr>
            </w:pPr>
            <w:r w:rsidRPr="00F36FA4">
              <w:rPr>
                <w:rFonts w:ascii="Arial Narrow" w:hAnsi="Arial Narrow"/>
                <w:b/>
              </w:rPr>
              <w:t>Subsection</w:t>
            </w:r>
          </w:p>
        </w:tc>
        <w:tc>
          <w:tcPr>
            <w:tcW w:w="5170" w:type="dxa"/>
            <w:shd w:val="clear" w:color="auto" w:fill="D9D9D9" w:themeFill="background1" w:themeFillShade="D9"/>
          </w:tcPr>
          <w:p w14:paraId="28DA5664" w14:textId="77777777" w:rsidR="00891D6E" w:rsidRPr="00F36FA4" w:rsidRDefault="00891D6E" w:rsidP="00F742AC">
            <w:pPr>
              <w:rPr>
                <w:rFonts w:ascii="Arial Narrow" w:hAnsi="Arial Narrow"/>
                <w:b/>
              </w:rPr>
            </w:pPr>
            <w:r w:rsidRPr="00F36FA4">
              <w:rPr>
                <w:rFonts w:ascii="Arial Narrow" w:hAnsi="Arial Narrow"/>
                <w:b/>
              </w:rPr>
              <w:t>Explanation of Change</w:t>
            </w:r>
          </w:p>
        </w:tc>
      </w:tr>
      <w:tr w:rsidR="00D67557" w:rsidRPr="00F36FA4" w14:paraId="7CDAC5BD" w14:textId="77777777" w:rsidTr="00891D6E">
        <w:tc>
          <w:tcPr>
            <w:tcW w:w="9070" w:type="dxa"/>
            <w:gridSpan w:val="3"/>
          </w:tcPr>
          <w:p w14:paraId="036CB7FB" w14:textId="77777777" w:rsidR="00891D6E" w:rsidRPr="00F36FA4" w:rsidRDefault="00891D6E" w:rsidP="00F742AC">
            <w:pPr>
              <w:rPr>
                <w:rFonts w:ascii="Arial Narrow" w:hAnsi="Arial Narrow"/>
              </w:rPr>
            </w:pPr>
            <w:r w:rsidRPr="00F36FA4">
              <w:rPr>
                <w:rFonts w:ascii="Arial Narrow" w:hAnsi="Arial Narrow"/>
                <w:b/>
              </w:rPr>
              <w:t>Marking and Labelling</w:t>
            </w:r>
          </w:p>
        </w:tc>
      </w:tr>
      <w:tr w:rsidR="00DD6E70" w:rsidRPr="00F36FA4" w14:paraId="70B66757" w14:textId="77777777" w:rsidTr="00891D6E">
        <w:tc>
          <w:tcPr>
            <w:tcW w:w="2460" w:type="dxa"/>
          </w:tcPr>
          <w:p w14:paraId="4F1F3ED9" w14:textId="690E0A3F" w:rsidR="00DD6E70" w:rsidRPr="00F36FA4" w:rsidRDefault="00A95A42" w:rsidP="00777B89">
            <w:pPr>
              <w:pStyle w:val="ListParagraph"/>
              <w:numPr>
                <w:ilvl w:val="0"/>
                <w:numId w:val="8"/>
              </w:numPr>
              <w:spacing w:after="0" w:line="240" w:lineRule="auto"/>
              <w:rPr>
                <w:rFonts w:ascii="Arial Narrow" w:hAnsi="Arial Narrow"/>
              </w:rPr>
            </w:pPr>
            <w:r w:rsidRPr="00F36FA4">
              <w:rPr>
                <w:rFonts w:ascii="Arial Narrow" w:hAnsi="Arial Narrow"/>
              </w:rPr>
              <w:t>Application of marking</w:t>
            </w:r>
          </w:p>
        </w:tc>
        <w:tc>
          <w:tcPr>
            <w:tcW w:w="1440" w:type="dxa"/>
          </w:tcPr>
          <w:p w14:paraId="7CBAF0E2" w14:textId="159ED3F4" w:rsidR="00DD6E70" w:rsidRPr="00F36FA4" w:rsidRDefault="00DD6E70" w:rsidP="00F742AC">
            <w:pPr>
              <w:rPr>
                <w:rFonts w:ascii="Arial Narrow" w:hAnsi="Arial Narrow"/>
              </w:rPr>
            </w:pPr>
            <w:r w:rsidRPr="00F36FA4">
              <w:rPr>
                <w:rFonts w:ascii="Arial Narrow" w:hAnsi="Arial Narrow"/>
              </w:rPr>
              <w:t>5.2.1</w:t>
            </w:r>
            <w:r w:rsidR="00A95A42" w:rsidRPr="00F36FA4">
              <w:rPr>
                <w:rFonts w:ascii="Arial Narrow" w:hAnsi="Arial Narrow"/>
              </w:rPr>
              <w:t>.1</w:t>
            </w:r>
          </w:p>
        </w:tc>
        <w:tc>
          <w:tcPr>
            <w:tcW w:w="5170" w:type="dxa"/>
          </w:tcPr>
          <w:p w14:paraId="2AB80577" w14:textId="5BA4E52E" w:rsidR="00DD6E70" w:rsidRPr="00F36FA4" w:rsidRDefault="00DD6E70" w:rsidP="00F742AC">
            <w:pPr>
              <w:rPr>
                <w:rFonts w:ascii="Arial Narrow" w:hAnsi="Arial Narrow"/>
              </w:rPr>
            </w:pPr>
            <w:r w:rsidRPr="00F36FA4">
              <w:rPr>
                <w:rFonts w:ascii="Arial Narrow" w:hAnsi="Arial Narrow"/>
              </w:rPr>
              <w:t>Redundant text and Notes deleted</w:t>
            </w:r>
          </w:p>
        </w:tc>
      </w:tr>
      <w:tr w:rsidR="00DD6E70" w:rsidRPr="00F36FA4" w14:paraId="4C1EC447" w14:textId="77777777" w:rsidTr="00891D6E">
        <w:tc>
          <w:tcPr>
            <w:tcW w:w="2460" w:type="dxa"/>
          </w:tcPr>
          <w:p w14:paraId="24048FCF" w14:textId="387F2981" w:rsidR="00DD6E70" w:rsidRPr="00F36FA4" w:rsidRDefault="00DD6E70" w:rsidP="00777B89">
            <w:pPr>
              <w:pStyle w:val="ListParagraph"/>
              <w:numPr>
                <w:ilvl w:val="0"/>
                <w:numId w:val="8"/>
              </w:numPr>
              <w:spacing w:after="0" w:line="240" w:lineRule="auto"/>
              <w:rPr>
                <w:rFonts w:ascii="Arial Narrow" w:hAnsi="Arial Narrow"/>
              </w:rPr>
            </w:pPr>
            <w:r w:rsidRPr="00F36FA4">
              <w:rPr>
                <w:rFonts w:ascii="Arial Narrow" w:hAnsi="Arial Narrow"/>
              </w:rPr>
              <w:t>Orientation arrows</w:t>
            </w:r>
          </w:p>
        </w:tc>
        <w:tc>
          <w:tcPr>
            <w:tcW w:w="1440" w:type="dxa"/>
          </w:tcPr>
          <w:p w14:paraId="5E0DC0BB" w14:textId="0241D0CF" w:rsidR="00DD6E70" w:rsidRPr="00F36FA4" w:rsidRDefault="00DD6E70" w:rsidP="00F742AC">
            <w:pPr>
              <w:rPr>
                <w:rFonts w:ascii="Arial Narrow" w:hAnsi="Arial Narrow"/>
              </w:rPr>
            </w:pPr>
            <w:r w:rsidRPr="00F36FA4">
              <w:rPr>
                <w:rFonts w:ascii="Arial Narrow" w:hAnsi="Arial Narrow"/>
              </w:rPr>
              <w:t>5.2.1.7</w:t>
            </w:r>
          </w:p>
        </w:tc>
        <w:tc>
          <w:tcPr>
            <w:tcW w:w="5170" w:type="dxa"/>
          </w:tcPr>
          <w:p w14:paraId="50A7B02E" w14:textId="62748715" w:rsidR="00DD6E70" w:rsidRPr="00F36FA4" w:rsidRDefault="00A95A42" w:rsidP="00F742AC">
            <w:pPr>
              <w:rPr>
                <w:rFonts w:ascii="Arial Narrow" w:hAnsi="Arial Narrow"/>
              </w:rPr>
            </w:pPr>
            <w:r w:rsidRPr="00F36FA4">
              <w:rPr>
                <w:rFonts w:ascii="Arial Narrow" w:hAnsi="Arial Narrow"/>
              </w:rPr>
              <w:t>references to ‘cryogenic receptacles’ replaced with ‘closed or open cryogenic receptacles’</w:t>
            </w:r>
          </w:p>
        </w:tc>
      </w:tr>
      <w:tr w:rsidR="00F36FA4" w:rsidRPr="00F36FA4" w14:paraId="27DEDC18" w14:textId="77777777" w:rsidTr="00891D6E">
        <w:tc>
          <w:tcPr>
            <w:tcW w:w="2460" w:type="dxa"/>
          </w:tcPr>
          <w:p w14:paraId="17019872" w14:textId="66A9DD26" w:rsidR="00891D6E" w:rsidRPr="00F36FA4" w:rsidRDefault="00353B5B" w:rsidP="00777B89">
            <w:pPr>
              <w:pStyle w:val="ListParagraph"/>
              <w:numPr>
                <w:ilvl w:val="0"/>
                <w:numId w:val="8"/>
              </w:numPr>
              <w:spacing w:after="0" w:line="240" w:lineRule="auto"/>
              <w:rPr>
                <w:rFonts w:ascii="Arial Narrow" w:hAnsi="Arial Narrow"/>
              </w:rPr>
            </w:pPr>
            <w:r w:rsidRPr="00F36FA4">
              <w:rPr>
                <w:rFonts w:ascii="Arial Narrow" w:hAnsi="Arial Narrow"/>
              </w:rPr>
              <w:t>Lithium battery mark</w:t>
            </w:r>
          </w:p>
        </w:tc>
        <w:tc>
          <w:tcPr>
            <w:tcW w:w="1440" w:type="dxa"/>
          </w:tcPr>
          <w:p w14:paraId="33421CFD" w14:textId="0FF1EFC1" w:rsidR="00891D6E" w:rsidRPr="00F36FA4" w:rsidRDefault="00353B5B" w:rsidP="00F742AC">
            <w:pPr>
              <w:rPr>
                <w:rFonts w:ascii="Arial Narrow" w:hAnsi="Arial Narrow"/>
              </w:rPr>
            </w:pPr>
            <w:r w:rsidRPr="00F36FA4">
              <w:rPr>
                <w:rFonts w:ascii="Arial Narrow" w:hAnsi="Arial Narrow"/>
              </w:rPr>
              <w:t>5.2.1.9.2 and Figure 5.2.5</w:t>
            </w:r>
            <w:r w:rsidR="00891D6E" w:rsidRPr="00F36FA4">
              <w:rPr>
                <w:rFonts w:ascii="Arial Narrow" w:hAnsi="Arial Narrow"/>
              </w:rPr>
              <w:t xml:space="preserve"> </w:t>
            </w:r>
          </w:p>
        </w:tc>
        <w:tc>
          <w:tcPr>
            <w:tcW w:w="5170" w:type="dxa"/>
          </w:tcPr>
          <w:p w14:paraId="7690B0E3" w14:textId="1FF63E76" w:rsidR="00891D6E" w:rsidRPr="00F36FA4" w:rsidRDefault="00DD6E70" w:rsidP="00F742AC">
            <w:pPr>
              <w:rPr>
                <w:rFonts w:ascii="Arial Narrow" w:hAnsi="Arial Narrow"/>
              </w:rPr>
            </w:pPr>
            <w:r w:rsidRPr="00F36FA4">
              <w:rPr>
                <w:rFonts w:ascii="Arial Narrow" w:hAnsi="Arial Narrow"/>
              </w:rPr>
              <w:t>Requirement to include a telephone number deleted and Note added to permit continued use until 31 December 2026</w:t>
            </w:r>
          </w:p>
        </w:tc>
      </w:tr>
    </w:tbl>
    <w:p w14:paraId="7F1A1893" w14:textId="77777777" w:rsidR="007C7230" w:rsidRPr="00F36FA4" w:rsidRDefault="007C7230" w:rsidP="00891D6E">
      <w:pPr>
        <w:pStyle w:val="NTCHeading2"/>
        <w:rPr>
          <w:rFonts w:ascii="Arial Narrow" w:hAnsi="Arial Narrow"/>
          <w:color w:val="FF0000"/>
          <w:sz w:val="24"/>
          <w:szCs w:val="24"/>
        </w:rPr>
      </w:pPr>
    </w:p>
    <w:p w14:paraId="272DCD8B" w14:textId="77777777" w:rsidR="007C7230" w:rsidRPr="00F36FA4" w:rsidRDefault="007C7230">
      <w:pPr>
        <w:rPr>
          <w:rFonts w:ascii="Arial Narrow" w:eastAsia="Cambria" w:hAnsi="Arial Narrow" w:cs="Times New Roman"/>
          <w:b/>
          <w:color w:val="FF0000"/>
          <w:sz w:val="24"/>
          <w:szCs w:val="24"/>
        </w:rPr>
      </w:pPr>
      <w:r w:rsidRPr="00F36FA4">
        <w:rPr>
          <w:rFonts w:ascii="Arial Narrow" w:hAnsi="Arial Narrow"/>
          <w:color w:val="FF0000"/>
          <w:sz w:val="24"/>
          <w:szCs w:val="24"/>
        </w:rPr>
        <w:br w:type="page"/>
      </w:r>
    </w:p>
    <w:p w14:paraId="23331701" w14:textId="77777777" w:rsidR="00891D6E" w:rsidRPr="00F36FA4" w:rsidRDefault="00891D6E" w:rsidP="00891D6E">
      <w:pPr>
        <w:pStyle w:val="NTCHeading2"/>
        <w:rPr>
          <w:rFonts w:ascii="Arial Narrow" w:hAnsi="Arial Narrow"/>
          <w:sz w:val="24"/>
          <w:szCs w:val="24"/>
        </w:rPr>
      </w:pPr>
      <w:r w:rsidRPr="00F36FA4">
        <w:rPr>
          <w:rFonts w:ascii="Arial Narrow" w:hAnsi="Arial Narrow"/>
          <w:sz w:val="24"/>
          <w:szCs w:val="24"/>
        </w:rPr>
        <w:lastRenderedPageBreak/>
        <w:t>PART 6 – REQUIREMENTS FOR THE CONSTRUCTION AND TESTING OF PACKAGINGS, IBCS, LARGE PACKAGINGS, PORTABLE TANKS, MEGCS, BULK CONTAINERS, TANK VEHICLES, FREIGHT CONTAINERS &amp; SEGREGATION DEVICES</w:t>
      </w:r>
    </w:p>
    <w:tbl>
      <w:tblPr>
        <w:tblStyle w:val="TableGrid"/>
        <w:tblW w:w="0" w:type="auto"/>
        <w:tblLook w:val="04A0" w:firstRow="1" w:lastRow="0" w:firstColumn="1" w:lastColumn="0" w:noHBand="0" w:noVBand="1"/>
      </w:tblPr>
      <w:tblGrid>
        <w:gridCol w:w="2460"/>
        <w:gridCol w:w="1402"/>
        <w:gridCol w:w="5171"/>
      </w:tblGrid>
      <w:tr w:rsidR="00D67557" w:rsidRPr="00F36FA4" w14:paraId="72B67F56" w14:textId="77777777" w:rsidTr="00891D6E">
        <w:trPr>
          <w:cnfStyle w:val="100000000000" w:firstRow="1" w:lastRow="0" w:firstColumn="0" w:lastColumn="0" w:oddVBand="0" w:evenVBand="0" w:oddHBand="0" w:evenHBand="0" w:firstRowFirstColumn="0" w:firstRowLastColumn="0" w:lastRowFirstColumn="0" w:lastRowLastColumn="0"/>
          <w:tblHeader/>
        </w:trPr>
        <w:tc>
          <w:tcPr>
            <w:tcW w:w="2460" w:type="dxa"/>
            <w:shd w:val="clear" w:color="auto" w:fill="D9D9D9" w:themeFill="background1" w:themeFillShade="D9"/>
          </w:tcPr>
          <w:p w14:paraId="7A063C1B" w14:textId="77777777" w:rsidR="00891D6E" w:rsidRPr="00F36FA4" w:rsidRDefault="00891D6E" w:rsidP="00F742AC">
            <w:pPr>
              <w:rPr>
                <w:rFonts w:ascii="Arial Narrow" w:hAnsi="Arial Narrow"/>
                <w:b/>
              </w:rPr>
            </w:pPr>
            <w:r w:rsidRPr="00F36FA4">
              <w:rPr>
                <w:rFonts w:ascii="Arial Narrow" w:hAnsi="Arial Narrow"/>
                <w:b/>
              </w:rPr>
              <w:t>Area</w:t>
            </w:r>
          </w:p>
        </w:tc>
        <w:tc>
          <w:tcPr>
            <w:tcW w:w="1402" w:type="dxa"/>
            <w:shd w:val="clear" w:color="auto" w:fill="D9D9D9" w:themeFill="background1" w:themeFillShade="D9"/>
          </w:tcPr>
          <w:p w14:paraId="5C3CC13B" w14:textId="77777777" w:rsidR="00891D6E" w:rsidRPr="00F36FA4" w:rsidRDefault="00891D6E" w:rsidP="00F742AC">
            <w:pPr>
              <w:rPr>
                <w:rFonts w:ascii="Arial Narrow" w:hAnsi="Arial Narrow"/>
                <w:b/>
              </w:rPr>
            </w:pPr>
            <w:r w:rsidRPr="00F36FA4">
              <w:rPr>
                <w:rFonts w:ascii="Arial Narrow" w:hAnsi="Arial Narrow"/>
                <w:b/>
              </w:rPr>
              <w:t>Subsection</w:t>
            </w:r>
          </w:p>
        </w:tc>
        <w:tc>
          <w:tcPr>
            <w:tcW w:w="5171" w:type="dxa"/>
            <w:shd w:val="clear" w:color="auto" w:fill="D9D9D9" w:themeFill="background1" w:themeFillShade="D9"/>
          </w:tcPr>
          <w:p w14:paraId="21CDE427" w14:textId="77777777" w:rsidR="00891D6E" w:rsidRPr="00F36FA4" w:rsidRDefault="00891D6E" w:rsidP="00F742AC">
            <w:pPr>
              <w:rPr>
                <w:rFonts w:ascii="Arial Narrow" w:hAnsi="Arial Narrow"/>
                <w:b/>
              </w:rPr>
            </w:pPr>
            <w:r w:rsidRPr="00F36FA4">
              <w:rPr>
                <w:rFonts w:ascii="Arial Narrow" w:hAnsi="Arial Narrow"/>
                <w:b/>
              </w:rPr>
              <w:t>Explanation of Change</w:t>
            </w:r>
          </w:p>
        </w:tc>
      </w:tr>
      <w:tr w:rsidR="003C1ECA" w:rsidRPr="003C1ECA" w14:paraId="3F2FA804" w14:textId="77777777" w:rsidTr="00DD0BE6">
        <w:tc>
          <w:tcPr>
            <w:tcW w:w="9033" w:type="dxa"/>
            <w:gridSpan w:val="3"/>
          </w:tcPr>
          <w:p w14:paraId="13A1BF2C" w14:textId="5A353BE4" w:rsidR="003C1ECA" w:rsidRPr="003C1ECA" w:rsidRDefault="003C1ECA" w:rsidP="003C1ECA">
            <w:pPr>
              <w:rPr>
                <w:rFonts w:ascii="Arial Narrow" w:hAnsi="Arial Narrow"/>
                <w:b/>
              </w:rPr>
            </w:pPr>
            <w:r w:rsidRPr="003C1ECA">
              <w:rPr>
                <w:rFonts w:ascii="Arial Narrow" w:hAnsi="Arial Narrow"/>
                <w:b/>
              </w:rPr>
              <w:t xml:space="preserve">Design and construction of </w:t>
            </w:r>
            <w:r w:rsidR="00086A64">
              <w:rPr>
                <w:rFonts w:ascii="Arial Narrow" w:hAnsi="Arial Narrow"/>
                <w:b/>
              </w:rPr>
              <w:t xml:space="preserve">pressure receptacles, </w:t>
            </w:r>
            <w:r w:rsidRPr="003C1ECA">
              <w:rPr>
                <w:rFonts w:ascii="Arial Narrow" w:hAnsi="Arial Narrow"/>
                <w:b/>
              </w:rPr>
              <w:t>aerosol dispensers, gas cartridges and fuel cell cartridges</w:t>
            </w:r>
          </w:p>
        </w:tc>
      </w:tr>
      <w:tr w:rsidR="003C1ECA" w:rsidRPr="00F36FA4" w14:paraId="48DE0E61" w14:textId="77777777" w:rsidTr="00891D6E">
        <w:tc>
          <w:tcPr>
            <w:tcW w:w="2460" w:type="dxa"/>
          </w:tcPr>
          <w:p w14:paraId="5E3FF7E8" w14:textId="1B4B8637" w:rsidR="003C1ECA" w:rsidRPr="00F36FA4" w:rsidRDefault="003C1ECA" w:rsidP="003C1ECA">
            <w:pPr>
              <w:rPr>
                <w:rFonts w:ascii="Arial Narrow" w:hAnsi="Arial Narrow"/>
              </w:rPr>
            </w:pPr>
            <w:r>
              <w:rPr>
                <w:rFonts w:ascii="Arial Narrow" w:hAnsi="Arial Narrow"/>
              </w:rPr>
              <w:t>Terminology</w:t>
            </w:r>
          </w:p>
        </w:tc>
        <w:tc>
          <w:tcPr>
            <w:tcW w:w="1402" w:type="dxa"/>
          </w:tcPr>
          <w:p w14:paraId="57166E40" w14:textId="44DCC031" w:rsidR="003C1ECA" w:rsidRPr="00F36FA4" w:rsidRDefault="003C1ECA" w:rsidP="003C1ECA">
            <w:pPr>
              <w:rPr>
                <w:rFonts w:ascii="Arial Narrow" w:hAnsi="Arial Narrow"/>
              </w:rPr>
            </w:pPr>
            <w:r w:rsidRPr="00F36FA4">
              <w:rPr>
                <w:rFonts w:ascii="Arial Narrow" w:hAnsi="Arial Narrow"/>
              </w:rPr>
              <w:t>6.</w:t>
            </w:r>
            <w:r>
              <w:rPr>
                <w:rFonts w:ascii="Arial Narrow" w:hAnsi="Arial Narrow"/>
              </w:rPr>
              <w:t>2.1</w:t>
            </w:r>
          </w:p>
        </w:tc>
        <w:tc>
          <w:tcPr>
            <w:tcW w:w="5171" w:type="dxa"/>
          </w:tcPr>
          <w:p w14:paraId="12906777" w14:textId="2748E9B1" w:rsidR="003C1ECA" w:rsidRPr="00F36FA4" w:rsidRDefault="003C1ECA" w:rsidP="003C1ECA">
            <w:pPr>
              <w:rPr>
                <w:rFonts w:ascii="Arial Narrow" w:hAnsi="Arial Narrow"/>
              </w:rPr>
            </w:pPr>
            <w:r>
              <w:rPr>
                <w:rFonts w:ascii="Arial Narrow" w:hAnsi="Arial Narrow"/>
              </w:rPr>
              <w:t>Minor amendments to terminology throughout to distinguish between cylinders, cylinder shells and inner vessels</w:t>
            </w:r>
            <w:r w:rsidRPr="00F36FA4">
              <w:rPr>
                <w:rFonts w:ascii="Arial Narrow" w:hAnsi="Arial Narrow"/>
              </w:rPr>
              <w:t xml:space="preserve"> </w:t>
            </w:r>
          </w:p>
        </w:tc>
      </w:tr>
      <w:tr w:rsidR="003C1ECA" w:rsidRPr="003C1ECA" w14:paraId="1A0A8A44" w14:textId="77777777" w:rsidTr="00891D6E">
        <w:tc>
          <w:tcPr>
            <w:tcW w:w="2460" w:type="dxa"/>
          </w:tcPr>
          <w:p w14:paraId="09DA8A64" w14:textId="7FFD1D26" w:rsidR="003C1ECA" w:rsidRPr="003C1ECA" w:rsidRDefault="003C1ECA" w:rsidP="003C1ECA">
            <w:pPr>
              <w:rPr>
                <w:rFonts w:ascii="Arial Narrow" w:hAnsi="Arial Narrow"/>
              </w:rPr>
            </w:pPr>
            <w:r>
              <w:rPr>
                <w:rFonts w:ascii="Arial Narrow" w:hAnsi="Arial Narrow"/>
              </w:rPr>
              <w:t>Scope</w:t>
            </w:r>
          </w:p>
        </w:tc>
        <w:tc>
          <w:tcPr>
            <w:tcW w:w="1402" w:type="dxa"/>
          </w:tcPr>
          <w:p w14:paraId="1936EE53" w14:textId="64F1F1F5" w:rsidR="003C1ECA" w:rsidRPr="003C1ECA" w:rsidRDefault="003C1ECA" w:rsidP="003C1ECA">
            <w:pPr>
              <w:rPr>
                <w:rFonts w:ascii="Arial Narrow" w:hAnsi="Arial Narrow"/>
              </w:rPr>
            </w:pPr>
            <w:r>
              <w:rPr>
                <w:rFonts w:ascii="Arial Narrow" w:hAnsi="Arial Narrow"/>
              </w:rPr>
              <w:t xml:space="preserve">6.2.1.1.1 </w:t>
            </w:r>
          </w:p>
        </w:tc>
        <w:tc>
          <w:tcPr>
            <w:tcW w:w="5171" w:type="dxa"/>
          </w:tcPr>
          <w:p w14:paraId="6B6197D4" w14:textId="21DC714C" w:rsidR="003C1ECA" w:rsidRPr="003C1ECA" w:rsidRDefault="003C1ECA" w:rsidP="003C1ECA">
            <w:pPr>
              <w:rPr>
                <w:rFonts w:ascii="Arial Narrow" w:hAnsi="Arial Narrow"/>
              </w:rPr>
            </w:pPr>
            <w:r>
              <w:rPr>
                <w:rFonts w:ascii="Arial Narrow" w:hAnsi="Arial Narrow"/>
              </w:rPr>
              <w:t>Clause amended to exclude ‘closures’ and</w:t>
            </w:r>
            <w:r w:rsidRPr="003C1ECA">
              <w:rPr>
                <w:rFonts w:ascii="Arial Narrow" w:hAnsi="Arial Narrow"/>
              </w:rPr>
              <w:t xml:space="preserve"> </w:t>
            </w:r>
            <w:r>
              <w:rPr>
                <w:rFonts w:ascii="Arial Narrow" w:hAnsi="Arial Narrow"/>
              </w:rPr>
              <w:t>include ‘intended use’</w:t>
            </w:r>
          </w:p>
        </w:tc>
      </w:tr>
      <w:tr w:rsidR="003C1ECA" w:rsidRPr="003C1ECA" w14:paraId="682EC658" w14:textId="77777777" w:rsidTr="00891D6E">
        <w:tc>
          <w:tcPr>
            <w:tcW w:w="2460" w:type="dxa"/>
          </w:tcPr>
          <w:p w14:paraId="21671C0F" w14:textId="249A62EE" w:rsidR="003C1ECA" w:rsidRPr="003C1ECA" w:rsidRDefault="003C1ECA" w:rsidP="003C1ECA">
            <w:pPr>
              <w:rPr>
                <w:rFonts w:ascii="Arial Narrow" w:hAnsi="Arial Narrow"/>
              </w:rPr>
            </w:pPr>
            <w:r w:rsidRPr="003C1ECA">
              <w:rPr>
                <w:rFonts w:ascii="Arial Narrow" w:hAnsi="Arial Narrow"/>
              </w:rPr>
              <w:t>Materials</w:t>
            </w:r>
          </w:p>
        </w:tc>
        <w:tc>
          <w:tcPr>
            <w:tcW w:w="1402" w:type="dxa"/>
          </w:tcPr>
          <w:p w14:paraId="0BAC3EA0" w14:textId="0E38A68B" w:rsidR="003C1ECA" w:rsidRPr="003C1ECA" w:rsidRDefault="003C1ECA" w:rsidP="003C1ECA">
            <w:pPr>
              <w:rPr>
                <w:rFonts w:ascii="Arial Narrow" w:hAnsi="Arial Narrow"/>
              </w:rPr>
            </w:pPr>
            <w:r w:rsidRPr="003C1ECA">
              <w:rPr>
                <w:rFonts w:ascii="Arial Narrow" w:hAnsi="Arial Narrow"/>
              </w:rPr>
              <w:t>6.2.1.2</w:t>
            </w:r>
          </w:p>
        </w:tc>
        <w:tc>
          <w:tcPr>
            <w:tcW w:w="5171" w:type="dxa"/>
          </w:tcPr>
          <w:p w14:paraId="15228401" w14:textId="0A959D49" w:rsidR="003C1ECA" w:rsidRPr="003C1ECA" w:rsidRDefault="003C1ECA" w:rsidP="003C1ECA">
            <w:pPr>
              <w:rPr>
                <w:rFonts w:ascii="Arial Narrow" w:hAnsi="Arial Narrow"/>
              </w:rPr>
            </w:pPr>
            <w:r w:rsidRPr="003C1ECA">
              <w:rPr>
                <w:rFonts w:ascii="Arial Narrow" w:hAnsi="Arial Narrow"/>
              </w:rPr>
              <w:t>Clauses amended to exclude ‘closures’</w:t>
            </w:r>
          </w:p>
        </w:tc>
      </w:tr>
      <w:tr w:rsidR="003C1ECA" w:rsidRPr="003C1ECA" w14:paraId="49C1A972" w14:textId="77777777" w:rsidTr="00891D6E">
        <w:tc>
          <w:tcPr>
            <w:tcW w:w="2460" w:type="dxa"/>
          </w:tcPr>
          <w:p w14:paraId="44B8210D" w14:textId="1CE96169" w:rsidR="003C1ECA" w:rsidRPr="003C1ECA" w:rsidRDefault="003C1ECA" w:rsidP="003C1ECA">
            <w:pPr>
              <w:rPr>
                <w:rFonts w:ascii="Arial Narrow" w:hAnsi="Arial Narrow"/>
              </w:rPr>
            </w:pPr>
            <w:r w:rsidRPr="003C1ECA">
              <w:rPr>
                <w:rFonts w:ascii="Arial Narrow" w:hAnsi="Arial Narrow"/>
              </w:rPr>
              <w:t>Service equipment - scope</w:t>
            </w:r>
          </w:p>
        </w:tc>
        <w:tc>
          <w:tcPr>
            <w:tcW w:w="1402" w:type="dxa"/>
          </w:tcPr>
          <w:p w14:paraId="66D8BE3F" w14:textId="73E047C6" w:rsidR="003C1ECA" w:rsidRPr="003C1ECA" w:rsidRDefault="003C1ECA" w:rsidP="003C1ECA">
            <w:pPr>
              <w:rPr>
                <w:rFonts w:ascii="Arial Narrow" w:hAnsi="Arial Narrow"/>
              </w:rPr>
            </w:pPr>
            <w:r w:rsidRPr="003C1ECA">
              <w:rPr>
                <w:rFonts w:ascii="Arial Narrow" w:hAnsi="Arial Narrow"/>
              </w:rPr>
              <w:t>6.2.1.3.1</w:t>
            </w:r>
          </w:p>
        </w:tc>
        <w:tc>
          <w:tcPr>
            <w:tcW w:w="5171" w:type="dxa"/>
          </w:tcPr>
          <w:p w14:paraId="24075E84" w14:textId="5C726F58" w:rsidR="003C1ECA" w:rsidRPr="003C1ECA" w:rsidRDefault="003C1ECA" w:rsidP="003C1ECA">
            <w:pPr>
              <w:rPr>
                <w:rFonts w:ascii="Arial Narrow" w:hAnsi="Arial Narrow"/>
              </w:rPr>
            </w:pPr>
            <w:r w:rsidRPr="003C1ECA">
              <w:rPr>
                <w:rFonts w:ascii="Arial Narrow" w:hAnsi="Arial Narrow"/>
              </w:rPr>
              <w:t>Reworded for clarity on what is excluded</w:t>
            </w:r>
          </w:p>
        </w:tc>
      </w:tr>
      <w:tr w:rsidR="003C1ECA" w:rsidRPr="003C1ECA" w14:paraId="134D574B" w14:textId="77777777" w:rsidTr="00891D6E">
        <w:tc>
          <w:tcPr>
            <w:tcW w:w="2460" w:type="dxa"/>
          </w:tcPr>
          <w:p w14:paraId="1FA9D71C" w14:textId="6B8E6972" w:rsidR="003C1ECA" w:rsidRPr="003C1ECA" w:rsidRDefault="00273B67" w:rsidP="003C1ECA">
            <w:pPr>
              <w:rPr>
                <w:rFonts w:ascii="Arial Narrow" w:hAnsi="Arial Narrow"/>
              </w:rPr>
            </w:pPr>
            <w:r>
              <w:rPr>
                <w:rFonts w:ascii="Arial Narrow" w:hAnsi="Arial Narrow"/>
              </w:rPr>
              <w:t>Service equipment – design to prevent damage</w:t>
            </w:r>
          </w:p>
        </w:tc>
        <w:tc>
          <w:tcPr>
            <w:tcW w:w="1402" w:type="dxa"/>
          </w:tcPr>
          <w:p w14:paraId="51AE201E" w14:textId="2BB37616" w:rsidR="003C1ECA" w:rsidRPr="003C1ECA" w:rsidRDefault="00273B67" w:rsidP="003C1ECA">
            <w:pPr>
              <w:rPr>
                <w:rFonts w:ascii="Arial Narrow" w:hAnsi="Arial Narrow"/>
              </w:rPr>
            </w:pPr>
            <w:r>
              <w:rPr>
                <w:rFonts w:ascii="Arial Narrow" w:hAnsi="Arial Narrow"/>
              </w:rPr>
              <w:t>6.2.1.3.2</w:t>
            </w:r>
          </w:p>
        </w:tc>
        <w:tc>
          <w:tcPr>
            <w:tcW w:w="5171" w:type="dxa"/>
          </w:tcPr>
          <w:p w14:paraId="2012FBA9" w14:textId="52FFFDAB" w:rsidR="003C1ECA" w:rsidRPr="003C1ECA" w:rsidRDefault="00273B67" w:rsidP="003C1ECA">
            <w:pPr>
              <w:rPr>
                <w:rFonts w:ascii="Arial Narrow" w:hAnsi="Arial Narrow"/>
              </w:rPr>
            </w:pPr>
            <w:r>
              <w:rPr>
                <w:rFonts w:ascii="Arial Narrow" w:hAnsi="Arial Narrow"/>
              </w:rPr>
              <w:t>Wording rearranged for clarity</w:t>
            </w:r>
          </w:p>
        </w:tc>
      </w:tr>
      <w:tr w:rsidR="008E6FBD" w:rsidRPr="003C1ECA" w14:paraId="59815DB9" w14:textId="77777777" w:rsidTr="00891D6E">
        <w:tc>
          <w:tcPr>
            <w:tcW w:w="2460" w:type="dxa"/>
          </w:tcPr>
          <w:p w14:paraId="2F0CF635" w14:textId="1D02489B" w:rsidR="008E6FBD" w:rsidRDefault="00086A64" w:rsidP="003C1ECA">
            <w:pPr>
              <w:rPr>
                <w:rFonts w:ascii="Arial Narrow" w:hAnsi="Arial Narrow"/>
              </w:rPr>
            </w:pPr>
            <w:r>
              <w:rPr>
                <w:rFonts w:ascii="Arial Narrow" w:hAnsi="Arial Narrow"/>
              </w:rPr>
              <w:t>Approvals</w:t>
            </w:r>
          </w:p>
        </w:tc>
        <w:tc>
          <w:tcPr>
            <w:tcW w:w="1402" w:type="dxa"/>
          </w:tcPr>
          <w:p w14:paraId="1F4E1697" w14:textId="7AD78C1C" w:rsidR="008E6FBD" w:rsidRDefault="00086A64" w:rsidP="003C1ECA">
            <w:pPr>
              <w:rPr>
                <w:rFonts w:ascii="Arial Narrow" w:hAnsi="Arial Narrow"/>
              </w:rPr>
            </w:pPr>
            <w:r>
              <w:rPr>
                <w:rFonts w:ascii="Arial Narrow" w:hAnsi="Arial Narrow"/>
              </w:rPr>
              <w:t>6.2.1.4</w:t>
            </w:r>
          </w:p>
        </w:tc>
        <w:tc>
          <w:tcPr>
            <w:tcW w:w="5171" w:type="dxa"/>
          </w:tcPr>
          <w:p w14:paraId="7A97DD0B" w14:textId="77777777" w:rsidR="008E6FBD" w:rsidRDefault="00086A64" w:rsidP="00777B89">
            <w:pPr>
              <w:pStyle w:val="ListParagraph"/>
              <w:numPr>
                <w:ilvl w:val="0"/>
                <w:numId w:val="19"/>
              </w:numPr>
              <w:rPr>
                <w:rFonts w:ascii="Arial Narrow" w:hAnsi="Arial Narrow"/>
              </w:rPr>
            </w:pPr>
            <w:r>
              <w:rPr>
                <w:rFonts w:ascii="Arial Narrow" w:hAnsi="Arial Narrow"/>
              </w:rPr>
              <w:t>Some text removed from 6.2.2.4.1 and inserted as a new clause (6.2.1.4.3)</w:t>
            </w:r>
          </w:p>
          <w:p w14:paraId="11C54F56" w14:textId="0DB99FF6" w:rsidR="00086A64" w:rsidRPr="00086A64" w:rsidRDefault="00086A64" w:rsidP="00777B89">
            <w:pPr>
              <w:pStyle w:val="ListParagraph"/>
              <w:numPr>
                <w:ilvl w:val="0"/>
                <w:numId w:val="19"/>
              </w:numPr>
              <w:rPr>
                <w:rFonts w:ascii="Arial Narrow" w:hAnsi="Arial Narrow"/>
              </w:rPr>
            </w:pPr>
            <w:r>
              <w:rPr>
                <w:rFonts w:ascii="Arial Narrow" w:hAnsi="Arial Narrow"/>
              </w:rPr>
              <w:t>New requirement (6.2.1.4.4) added covering conformity assessments</w:t>
            </w:r>
          </w:p>
        </w:tc>
      </w:tr>
      <w:tr w:rsidR="00DD0BE6" w:rsidRPr="00DD0BE6" w14:paraId="430AFA4F" w14:textId="77777777" w:rsidTr="00DD0BE6">
        <w:tc>
          <w:tcPr>
            <w:tcW w:w="9033" w:type="dxa"/>
            <w:gridSpan w:val="3"/>
          </w:tcPr>
          <w:p w14:paraId="0CF58C10" w14:textId="56930ABA" w:rsidR="00DD0BE6" w:rsidRPr="00DD0BE6" w:rsidRDefault="00DD0BE6" w:rsidP="00DD0BE6">
            <w:pPr>
              <w:rPr>
                <w:rFonts w:ascii="Arial Narrow" w:hAnsi="Arial Narrow"/>
                <w:b/>
              </w:rPr>
            </w:pPr>
            <w:r>
              <w:rPr>
                <w:rFonts w:ascii="Arial Narrow" w:hAnsi="Arial Narrow"/>
                <w:b/>
              </w:rPr>
              <w:t>Inspection and testing</w:t>
            </w:r>
          </w:p>
        </w:tc>
      </w:tr>
      <w:tr w:rsidR="008E6FBD" w:rsidRPr="003C1ECA" w14:paraId="34A73BD8" w14:textId="77777777" w:rsidTr="00891D6E">
        <w:tc>
          <w:tcPr>
            <w:tcW w:w="2460" w:type="dxa"/>
          </w:tcPr>
          <w:p w14:paraId="744B256F" w14:textId="7E9FE548" w:rsidR="008E6FBD" w:rsidRPr="00DD0BE6" w:rsidRDefault="00086A64" w:rsidP="00777B89">
            <w:pPr>
              <w:pStyle w:val="ListParagraph"/>
              <w:numPr>
                <w:ilvl w:val="0"/>
                <w:numId w:val="22"/>
              </w:numPr>
              <w:spacing w:after="120"/>
              <w:rPr>
                <w:rFonts w:ascii="Arial Narrow" w:hAnsi="Arial Narrow"/>
              </w:rPr>
            </w:pPr>
            <w:r w:rsidRPr="00DD0BE6">
              <w:rPr>
                <w:rFonts w:ascii="Arial Narrow" w:hAnsi="Arial Narrow"/>
              </w:rPr>
              <w:t>I</w:t>
            </w:r>
            <w:r w:rsidR="00DD0BE6">
              <w:rPr>
                <w:rFonts w:ascii="Arial Narrow" w:hAnsi="Arial Narrow"/>
              </w:rPr>
              <w:t>nitial i</w:t>
            </w:r>
            <w:r w:rsidRPr="00DD0BE6">
              <w:rPr>
                <w:rFonts w:ascii="Arial Narrow" w:hAnsi="Arial Narrow"/>
              </w:rPr>
              <w:t>nspection and testing</w:t>
            </w:r>
          </w:p>
        </w:tc>
        <w:tc>
          <w:tcPr>
            <w:tcW w:w="1402" w:type="dxa"/>
          </w:tcPr>
          <w:p w14:paraId="01E81C5F" w14:textId="1645DB98" w:rsidR="008E6FBD" w:rsidRDefault="00DD0BE6" w:rsidP="00DD0BE6">
            <w:pPr>
              <w:spacing w:after="120"/>
              <w:contextualSpacing/>
              <w:rPr>
                <w:rFonts w:ascii="Arial Narrow" w:hAnsi="Arial Narrow"/>
              </w:rPr>
            </w:pPr>
            <w:r>
              <w:rPr>
                <w:rFonts w:ascii="Arial Narrow" w:hAnsi="Arial Narrow"/>
              </w:rPr>
              <w:t>6.2.1.5.1 and 6.2.1.5.2</w:t>
            </w:r>
          </w:p>
        </w:tc>
        <w:tc>
          <w:tcPr>
            <w:tcW w:w="5171" w:type="dxa"/>
          </w:tcPr>
          <w:p w14:paraId="3B6E287C" w14:textId="77777777" w:rsidR="008E6FBD" w:rsidRDefault="00DD0BE6" w:rsidP="00777B89">
            <w:pPr>
              <w:pStyle w:val="ListParagraph"/>
              <w:numPr>
                <w:ilvl w:val="0"/>
                <w:numId w:val="21"/>
              </w:numPr>
              <w:spacing w:after="120"/>
              <w:rPr>
                <w:rFonts w:ascii="Arial Narrow" w:hAnsi="Arial Narrow"/>
              </w:rPr>
            </w:pPr>
            <w:r>
              <w:rPr>
                <w:rFonts w:ascii="Arial Narrow" w:hAnsi="Arial Narrow"/>
              </w:rPr>
              <w:t>Minor amendments to terminology for clarification</w:t>
            </w:r>
          </w:p>
          <w:p w14:paraId="40952488" w14:textId="7A436537" w:rsidR="00DD0BE6" w:rsidRPr="00DD0BE6" w:rsidRDefault="00DD0BE6" w:rsidP="00777B89">
            <w:pPr>
              <w:pStyle w:val="ListParagraph"/>
              <w:numPr>
                <w:ilvl w:val="0"/>
                <w:numId w:val="21"/>
              </w:numPr>
              <w:spacing w:after="120"/>
              <w:rPr>
                <w:rFonts w:ascii="Arial Narrow" w:hAnsi="Arial Narrow"/>
              </w:rPr>
            </w:pPr>
            <w:r>
              <w:rPr>
                <w:rFonts w:ascii="Arial Narrow" w:hAnsi="Arial Narrow"/>
              </w:rPr>
              <w:t>Additional detail added on items that must be tested and inspected</w:t>
            </w:r>
          </w:p>
        </w:tc>
      </w:tr>
      <w:tr w:rsidR="00DD0BE6" w:rsidRPr="003C1ECA" w14:paraId="3756E8A9" w14:textId="77777777" w:rsidTr="00891D6E">
        <w:tc>
          <w:tcPr>
            <w:tcW w:w="2460" w:type="dxa"/>
          </w:tcPr>
          <w:p w14:paraId="666C60ED" w14:textId="2390A306" w:rsidR="00DD0BE6" w:rsidRDefault="00DD0BE6" w:rsidP="00777B89">
            <w:pPr>
              <w:pStyle w:val="ListParagraph"/>
              <w:numPr>
                <w:ilvl w:val="0"/>
                <w:numId w:val="22"/>
              </w:numPr>
              <w:spacing w:after="120"/>
              <w:rPr>
                <w:rFonts w:ascii="Arial Narrow" w:hAnsi="Arial Narrow"/>
              </w:rPr>
            </w:pPr>
            <w:r>
              <w:rPr>
                <w:rFonts w:ascii="Arial Narrow" w:hAnsi="Arial Narrow"/>
              </w:rPr>
              <w:t>Initial inspection and testing - bundles of cylinders</w:t>
            </w:r>
          </w:p>
        </w:tc>
        <w:tc>
          <w:tcPr>
            <w:tcW w:w="1402" w:type="dxa"/>
          </w:tcPr>
          <w:p w14:paraId="66CF6413" w14:textId="0B49B61E" w:rsidR="00DD0BE6" w:rsidRDefault="00DD0BE6" w:rsidP="00DD0BE6">
            <w:pPr>
              <w:spacing w:after="120"/>
              <w:rPr>
                <w:rFonts w:ascii="Arial Narrow" w:hAnsi="Arial Narrow"/>
              </w:rPr>
            </w:pPr>
            <w:r>
              <w:rPr>
                <w:rFonts w:ascii="Arial Narrow" w:hAnsi="Arial Narrow"/>
              </w:rPr>
              <w:t>6.2.</w:t>
            </w:r>
            <w:r w:rsidR="00CD705B">
              <w:rPr>
                <w:rFonts w:ascii="Arial Narrow" w:hAnsi="Arial Narrow"/>
              </w:rPr>
              <w:t>1</w:t>
            </w:r>
            <w:r>
              <w:rPr>
                <w:rFonts w:ascii="Arial Narrow" w:hAnsi="Arial Narrow"/>
              </w:rPr>
              <w:t>.5.4</w:t>
            </w:r>
          </w:p>
        </w:tc>
        <w:tc>
          <w:tcPr>
            <w:tcW w:w="5171" w:type="dxa"/>
          </w:tcPr>
          <w:p w14:paraId="3D3F1008" w14:textId="6AA4C2B4" w:rsidR="00DD0BE6" w:rsidRDefault="00DD0BE6" w:rsidP="00777B89">
            <w:pPr>
              <w:pStyle w:val="ListParagraph"/>
              <w:numPr>
                <w:ilvl w:val="0"/>
                <w:numId w:val="21"/>
              </w:numPr>
              <w:spacing w:after="120"/>
              <w:rPr>
                <w:rFonts w:ascii="Arial Narrow" w:hAnsi="Arial Narrow"/>
              </w:rPr>
            </w:pPr>
            <w:r>
              <w:rPr>
                <w:rFonts w:ascii="Arial Narrow" w:hAnsi="Arial Narrow"/>
              </w:rPr>
              <w:t>New clause added</w:t>
            </w:r>
          </w:p>
        </w:tc>
      </w:tr>
      <w:tr w:rsidR="00DD0BE6" w:rsidRPr="00DD0BE6" w14:paraId="047F0F78" w14:textId="77777777" w:rsidTr="00891D6E">
        <w:tc>
          <w:tcPr>
            <w:tcW w:w="2460" w:type="dxa"/>
          </w:tcPr>
          <w:p w14:paraId="53BAEA1F" w14:textId="4712F617" w:rsidR="00DD0BE6" w:rsidRDefault="00DD0BE6" w:rsidP="00777B89">
            <w:pPr>
              <w:pStyle w:val="ListParagraph"/>
              <w:numPr>
                <w:ilvl w:val="0"/>
                <w:numId w:val="22"/>
              </w:numPr>
              <w:spacing w:after="120"/>
              <w:rPr>
                <w:rFonts w:ascii="Arial Narrow" w:hAnsi="Arial Narrow"/>
              </w:rPr>
            </w:pPr>
            <w:r>
              <w:rPr>
                <w:rFonts w:ascii="Arial Narrow" w:hAnsi="Arial Narrow"/>
              </w:rPr>
              <w:t>Periodic inspection and testing</w:t>
            </w:r>
          </w:p>
        </w:tc>
        <w:tc>
          <w:tcPr>
            <w:tcW w:w="1402" w:type="dxa"/>
          </w:tcPr>
          <w:p w14:paraId="44B48885" w14:textId="240E2938" w:rsidR="00DD0BE6" w:rsidRDefault="00CD705B" w:rsidP="00DD0BE6">
            <w:pPr>
              <w:spacing w:after="120"/>
              <w:contextualSpacing/>
              <w:rPr>
                <w:rFonts w:ascii="Arial Narrow" w:hAnsi="Arial Narrow"/>
              </w:rPr>
            </w:pPr>
            <w:r>
              <w:rPr>
                <w:rFonts w:ascii="Arial Narrow" w:hAnsi="Arial Narrow"/>
              </w:rPr>
              <w:t>6.2.1.6.1</w:t>
            </w:r>
          </w:p>
        </w:tc>
        <w:tc>
          <w:tcPr>
            <w:tcW w:w="5171" w:type="dxa"/>
          </w:tcPr>
          <w:p w14:paraId="6A9B961A" w14:textId="77777777" w:rsidR="00CD705B" w:rsidRDefault="00CD705B" w:rsidP="00777B89">
            <w:pPr>
              <w:pStyle w:val="ListParagraph"/>
              <w:numPr>
                <w:ilvl w:val="0"/>
                <w:numId w:val="21"/>
              </w:numPr>
              <w:spacing w:after="120"/>
              <w:rPr>
                <w:rFonts w:ascii="Arial Narrow" w:hAnsi="Arial Narrow"/>
              </w:rPr>
            </w:pPr>
            <w:r>
              <w:rPr>
                <w:rFonts w:ascii="Arial Narrow" w:hAnsi="Arial Narrow"/>
              </w:rPr>
              <w:t>Minor amendments to terminology for clarification</w:t>
            </w:r>
          </w:p>
          <w:p w14:paraId="49FD4234" w14:textId="5A42D66C" w:rsidR="00DD0BE6" w:rsidRDefault="00CD705B" w:rsidP="00777B89">
            <w:pPr>
              <w:pStyle w:val="ListParagraph"/>
              <w:numPr>
                <w:ilvl w:val="0"/>
                <w:numId w:val="21"/>
              </w:numPr>
              <w:spacing w:after="120"/>
              <w:rPr>
                <w:rFonts w:ascii="Arial Narrow" w:hAnsi="Arial Narrow"/>
              </w:rPr>
            </w:pPr>
            <w:r>
              <w:rPr>
                <w:rFonts w:ascii="Arial Narrow" w:hAnsi="Arial Narrow"/>
              </w:rPr>
              <w:t>(d) Note 3 reworded and new Note 4 added</w:t>
            </w:r>
          </w:p>
          <w:p w14:paraId="5CE62750" w14:textId="4D5515E3" w:rsidR="00CD705B" w:rsidRDefault="00CD705B" w:rsidP="00777B89">
            <w:pPr>
              <w:pStyle w:val="ListParagraph"/>
              <w:numPr>
                <w:ilvl w:val="0"/>
                <w:numId w:val="21"/>
              </w:numPr>
              <w:spacing w:after="120"/>
              <w:rPr>
                <w:rFonts w:ascii="Arial Narrow" w:hAnsi="Arial Narrow"/>
              </w:rPr>
            </w:pPr>
            <w:r>
              <w:rPr>
                <w:rFonts w:ascii="Arial Narrow" w:hAnsi="Arial Narrow"/>
              </w:rPr>
              <w:t>New (f) added</w:t>
            </w:r>
          </w:p>
        </w:tc>
      </w:tr>
      <w:tr w:rsidR="00CD705B" w:rsidRPr="00DD0BE6" w14:paraId="6D9FF0CF" w14:textId="77777777" w:rsidTr="00891D6E">
        <w:tc>
          <w:tcPr>
            <w:tcW w:w="2460" w:type="dxa"/>
          </w:tcPr>
          <w:p w14:paraId="060C4A31" w14:textId="06B1C8BB" w:rsidR="00CD705B" w:rsidRDefault="00CD705B" w:rsidP="00777B89">
            <w:pPr>
              <w:pStyle w:val="ListParagraph"/>
              <w:numPr>
                <w:ilvl w:val="0"/>
                <w:numId w:val="22"/>
              </w:numPr>
              <w:spacing w:after="120"/>
              <w:rPr>
                <w:rFonts w:ascii="Arial Narrow" w:hAnsi="Arial Narrow"/>
              </w:rPr>
            </w:pPr>
            <w:r>
              <w:rPr>
                <w:rFonts w:ascii="Arial Narrow" w:hAnsi="Arial Narrow"/>
              </w:rPr>
              <w:t>Proficiency test of manufacturers</w:t>
            </w:r>
          </w:p>
        </w:tc>
        <w:tc>
          <w:tcPr>
            <w:tcW w:w="1402" w:type="dxa"/>
          </w:tcPr>
          <w:p w14:paraId="2086F55F" w14:textId="35638E51" w:rsidR="00CD705B" w:rsidRDefault="00CD705B" w:rsidP="00DD0BE6">
            <w:pPr>
              <w:spacing w:after="120"/>
              <w:contextualSpacing/>
              <w:rPr>
                <w:rFonts w:ascii="Arial Narrow" w:hAnsi="Arial Narrow"/>
              </w:rPr>
            </w:pPr>
            <w:r>
              <w:rPr>
                <w:rFonts w:ascii="Arial Narrow" w:hAnsi="Arial Narrow"/>
              </w:rPr>
              <w:t>6.2.1.7.2</w:t>
            </w:r>
          </w:p>
        </w:tc>
        <w:tc>
          <w:tcPr>
            <w:tcW w:w="5171" w:type="dxa"/>
          </w:tcPr>
          <w:p w14:paraId="7480007F" w14:textId="10322C88" w:rsidR="00CD705B" w:rsidRDefault="00CD705B" w:rsidP="00777B89">
            <w:pPr>
              <w:pStyle w:val="ListParagraph"/>
              <w:numPr>
                <w:ilvl w:val="0"/>
                <w:numId w:val="21"/>
              </w:numPr>
              <w:spacing w:after="120"/>
              <w:rPr>
                <w:rFonts w:ascii="Arial Narrow" w:hAnsi="Arial Narrow"/>
              </w:rPr>
            </w:pPr>
            <w:r>
              <w:rPr>
                <w:rFonts w:ascii="Arial Narrow" w:hAnsi="Arial Narrow"/>
              </w:rPr>
              <w:t xml:space="preserve">Clause expanded to </w:t>
            </w:r>
            <w:r w:rsidR="001E699F">
              <w:rPr>
                <w:rFonts w:ascii="Arial Narrow" w:hAnsi="Arial Narrow"/>
              </w:rPr>
              <w:t>provide more detail on when proficiency testing must be done and who by</w:t>
            </w:r>
            <w:r>
              <w:rPr>
                <w:rFonts w:ascii="Arial Narrow" w:hAnsi="Arial Narrow"/>
              </w:rPr>
              <w:t xml:space="preserve"> </w:t>
            </w:r>
          </w:p>
        </w:tc>
      </w:tr>
      <w:tr w:rsidR="00A12979" w:rsidRPr="004D5278" w14:paraId="6373889D" w14:textId="77777777" w:rsidTr="005D0E05">
        <w:tc>
          <w:tcPr>
            <w:tcW w:w="9033" w:type="dxa"/>
            <w:gridSpan w:val="3"/>
          </w:tcPr>
          <w:p w14:paraId="657C0FB5" w14:textId="77777777" w:rsidR="003C1ECA" w:rsidRPr="004D5278" w:rsidRDefault="003C1ECA" w:rsidP="003C1ECA">
            <w:pPr>
              <w:rPr>
                <w:rFonts w:ascii="Arial Narrow" w:hAnsi="Arial Narrow"/>
              </w:rPr>
            </w:pPr>
            <w:r w:rsidRPr="004D5278">
              <w:rPr>
                <w:rFonts w:ascii="Arial Narrow" w:hAnsi="Arial Narrow"/>
                <w:b/>
              </w:rPr>
              <w:t>Referenced Standards for UN pressure receptacles</w:t>
            </w:r>
          </w:p>
        </w:tc>
      </w:tr>
      <w:tr w:rsidR="004D5278" w:rsidRPr="004D5278" w14:paraId="103BC2CD" w14:textId="77777777" w:rsidTr="00891D6E">
        <w:tc>
          <w:tcPr>
            <w:tcW w:w="2460" w:type="dxa"/>
          </w:tcPr>
          <w:p w14:paraId="624CE485" w14:textId="77777777" w:rsidR="003C1ECA" w:rsidRPr="004D5278" w:rsidRDefault="003C1ECA" w:rsidP="00777B89">
            <w:pPr>
              <w:pStyle w:val="ListParagraph"/>
              <w:numPr>
                <w:ilvl w:val="0"/>
                <w:numId w:val="9"/>
              </w:numPr>
              <w:spacing w:after="0" w:line="240" w:lineRule="auto"/>
              <w:rPr>
                <w:rFonts w:ascii="Arial Narrow" w:hAnsi="Arial Narrow"/>
              </w:rPr>
            </w:pPr>
            <w:r w:rsidRPr="004D5278">
              <w:rPr>
                <w:rFonts w:ascii="Arial Narrow" w:hAnsi="Arial Narrow"/>
              </w:rPr>
              <w:t>Pressure receptacles</w:t>
            </w:r>
          </w:p>
        </w:tc>
        <w:tc>
          <w:tcPr>
            <w:tcW w:w="1402" w:type="dxa"/>
          </w:tcPr>
          <w:p w14:paraId="3AE7BB54" w14:textId="77777777" w:rsidR="003C1ECA" w:rsidRPr="004D5278" w:rsidRDefault="003C1ECA" w:rsidP="003C1ECA">
            <w:pPr>
              <w:rPr>
                <w:rFonts w:ascii="Arial Narrow" w:hAnsi="Arial Narrow"/>
              </w:rPr>
            </w:pPr>
            <w:r w:rsidRPr="004D5278">
              <w:rPr>
                <w:rFonts w:ascii="Arial Narrow" w:hAnsi="Arial Narrow"/>
              </w:rPr>
              <w:t>6.2.2.1.1</w:t>
            </w:r>
          </w:p>
        </w:tc>
        <w:tc>
          <w:tcPr>
            <w:tcW w:w="5171" w:type="dxa"/>
          </w:tcPr>
          <w:p w14:paraId="02DE1015" w14:textId="77777777" w:rsidR="00E77B61" w:rsidRPr="004D5278" w:rsidRDefault="00E77B61" w:rsidP="003C1ECA">
            <w:pPr>
              <w:rPr>
                <w:rFonts w:ascii="Arial Narrow" w:hAnsi="Arial Narrow"/>
              </w:rPr>
            </w:pPr>
            <w:r w:rsidRPr="004D5278">
              <w:rPr>
                <w:rFonts w:ascii="Arial Narrow" w:hAnsi="Arial Narrow"/>
              </w:rPr>
              <w:t>The following updates have been made to ISO 9809:</w:t>
            </w:r>
          </w:p>
          <w:p w14:paraId="55888AF1" w14:textId="77777777" w:rsidR="00E77B61" w:rsidRPr="004D5278" w:rsidRDefault="00E77B61" w:rsidP="00777B89">
            <w:pPr>
              <w:pStyle w:val="ListParagraph"/>
              <w:numPr>
                <w:ilvl w:val="0"/>
                <w:numId w:val="21"/>
              </w:numPr>
              <w:rPr>
                <w:rFonts w:ascii="Arial Narrow" w:hAnsi="Arial Narrow"/>
              </w:rPr>
            </w:pPr>
            <w:r w:rsidRPr="004D5278">
              <w:rPr>
                <w:rFonts w:ascii="Arial Narrow" w:hAnsi="Arial Narrow"/>
              </w:rPr>
              <w:t>Name updated to ‘Gas cylinders – Design, construction and testing of refillable seamless steel gas cylinders and tubes</w:t>
            </w:r>
          </w:p>
          <w:p w14:paraId="3E49BB7F" w14:textId="7A07CE75" w:rsidR="00E77B61" w:rsidRPr="004D5278" w:rsidRDefault="003C1ECA" w:rsidP="00777B89">
            <w:pPr>
              <w:pStyle w:val="ListParagraph"/>
              <w:numPr>
                <w:ilvl w:val="0"/>
                <w:numId w:val="21"/>
              </w:numPr>
              <w:rPr>
                <w:rFonts w:ascii="Arial Narrow" w:hAnsi="Arial Narrow"/>
              </w:rPr>
            </w:pPr>
            <w:r w:rsidRPr="004D5278">
              <w:rPr>
                <w:rFonts w:ascii="Arial Narrow" w:hAnsi="Arial Narrow"/>
                <w:b/>
              </w:rPr>
              <w:t>Part 2</w:t>
            </w:r>
            <w:r w:rsidRPr="004D5278">
              <w:rPr>
                <w:rFonts w:ascii="Arial Narrow" w:hAnsi="Arial Narrow"/>
              </w:rPr>
              <w:t xml:space="preserve">: </w:t>
            </w:r>
            <w:r w:rsidR="00E77B61" w:rsidRPr="004D5278">
              <w:rPr>
                <w:rFonts w:ascii="Arial Narrow" w:hAnsi="Arial Narrow"/>
              </w:rPr>
              <w:t>Quenched and tempered steel cylinders and tubes with tensile strength greater than or equal to 1100 MPa</w:t>
            </w:r>
            <w:r w:rsidRPr="004D5278">
              <w:rPr>
                <w:rFonts w:ascii="Arial Narrow" w:hAnsi="Arial Narrow"/>
              </w:rPr>
              <w:t xml:space="preserve"> </w:t>
            </w:r>
            <w:r w:rsidR="00E77B61" w:rsidRPr="004D5278">
              <w:rPr>
                <w:rFonts w:ascii="Arial Narrow" w:hAnsi="Arial Narrow"/>
                <w:b/>
                <w:bCs/>
              </w:rPr>
              <w:t xml:space="preserve">Updated version published </w:t>
            </w:r>
            <w:r w:rsidRPr="004D5278">
              <w:rPr>
                <w:rFonts w:ascii="Arial Narrow" w:hAnsi="Arial Narrow"/>
                <w:b/>
              </w:rPr>
              <w:t>201</w:t>
            </w:r>
            <w:r w:rsidR="00E77B61" w:rsidRPr="004D5278">
              <w:rPr>
                <w:rFonts w:ascii="Arial Narrow" w:hAnsi="Arial Narrow"/>
                <w:b/>
              </w:rPr>
              <w:t>9</w:t>
            </w:r>
          </w:p>
          <w:p w14:paraId="5ED3B2A3" w14:textId="349FF837" w:rsidR="00E77B61" w:rsidRPr="004D5278" w:rsidRDefault="003C1ECA" w:rsidP="00777B89">
            <w:pPr>
              <w:pStyle w:val="ListParagraph"/>
              <w:numPr>
                <w:ilvl w:val="0"/>
                <w:numId w:val="21"/>
              </w:numPr>
              <w:rPr>
                <w:rFonts w:ascii="Arial Narrow" w:hAnsi="Arial Narrow"/>
              </w:rPr>
            </w:pPr>
            <w:r w:rsidRPr="004D5278">
              <w:rPr>
                <w:rFonts w:ascii="Arial Narrow" w:hAnsi="Arial Narrow"/>
                <w:b/>
              </w:rPr>
              <w:t>Part 3</w:t>
            </w:r>
            <w:r w:rsidRPr="004D5278">
              <w:rPr>
                <w:rFonts w:ascii="Arial Narrow" w:hAnsi="Arial Narrow"/>
              </w:rPr>
              <w:t xml:space="preserve">: </w:t>
            </w:r>
            <w:r w:rsidR="00E77B61" w:rsidRPr="004D5278">
              <w:rPr>
                <w:rFonts w:ascii="Arial Narrow" w:hAnsi="Arial Narrow"/>
              </w:rPr>
              <w:t>Normalized steel cylinders and tubes</w:t>
            </w:r>
            <w:r w:rsidRPr="004D5278">
              <w:rPr>
                <w:rFonts w:ascii="Arial Narrow" w:hAnsi="Arial Narrow"/>
              </w:rPr>
              <w:t xml:space="preserve">. </w:t>
            </w:r>
            <w:r w:rsidR="00E77B61" w:rsidRPr="004D5278">
              <w:rPr>
                <w:rFonts w:ascii="Arial Narrow" w:hAnsi="Arial Narrow"/>
                <w:b/>
              </w:rPr>
              <w:t>Updated version published 2019</w:t>
            </w:r>
          </w:p>
          <w:p w14:paraId="576B8694" w14:textId="4656D587" w:rsidR="00B6038B" w:rsidRPr="004D5278" w:rsidRDefault="00B6038B" w:rsidP="00E77B61">
            <w:pPr>
              <w:rPr>
                <w:rFonts w:ascii="Arial Narrow" w:hAnsi="Arial Narrow"/>
              </w:rPr>
            </w:pPr>
            <w:r w:rsidRPr="004D5278">
              <w:rPr>
                <w:rFonts w:ascii="Arial Narrow" w:hAnsi="Arial Narrow"/>
              </w:rPr>
              <w:lastRenderedPageBreak/>
              <w:t>The title of ISO 11119:2012 has been amended to ‘Gas cylinders– Refillable composite gas cylinders and tubes – Design, construction and testing’.</w:t>
            </w:r>
          </w:p>
          <w:p w14:paraId="799A179F" w14:textId="7F1A1557" w:rsidR="00B6038B" w:rsidRPr="004D5278" w:rsidRDefault="00B6038B" w:rsidP="004D5278">
            <w:pPr>
              <w:rPr>
                <w:rFonts w:ascii="Arial Narrow" w:hAnsi="Arial Narrow"/>
              </w:rPr>
            </w:pPr>
            <w:r w:rsidRPr="004D5278">
              <w:rPr>
                <w:rFonts w:ascii="Arial Narrow" w:hAnsi="Arial Narrow"/>
              </w:rPr>
              <w:t>A Note has been added in relation to ISO 11119-3: 2002 and 2013</w:t>
            </w:r>
            <w:r w:rsidR="004D5278" w:rsidRPr="004D5278">
              <w:rPr>
                <w:rFonts w:ascii="Arial Narrow" w:hAnsi="Arial Narrow"/>
              </w:rPr>
              <w:t xml:space="preserve"> to specify that the Standard is not to be used for </w:t>
            </w:r>
            <w:proofErr w:type="spellStart"/>
            <w:r w:rsidR="004D5278" w:rsidRPr="004D5278">
              <w:rPr>
                <w:rFonts w:ascii="Arial Narrow" w:hAnsi="Arial Narrow"/>
              </w:rPr>
              <w:t>linerless</w:t>
            </w:r>
            <w:proofErr w:type="spellEnd"/>
            <w:r w:rsidR="004D5278" w:rsidRPr="004D5278">
              <w:rPr>
                <w:rFonts w:ascii="Arial Narrow" w:hAnsi="Arial Narrow"/>
              </w:rPr>
              <w:t xml:space="preserve"> tubes manufactures two parts joined together</w:t>
            </w:r>
          </w:p>
          <w:p w14:paraId="4AC71992" w14:textId="77777777" w:rsidR="00B6038B" w:rsidRPr="004D5278" w:rsidRDefault="00B6038B" w:rsidP="00E77B61">
            <w:pPr>
              <w:rPr>
                <w:rFonts w:ascii="Arial Narrow" w:hAnsi="Arial Narrow"/>
              </w:rPr>
            </w:pPr>
          </w:p>
          <w:p w14:paraId="68771BD4" w14:textId="4936D3E3" w:rsidR="00E77B61" w:rsidRPr="004D5278" w:rsidRDefault="00E77B61" w:rsidP="00E77B61">
            <w:pPr>
              <w:rPr>
                <w:rFonts w:ascii="Arial Narrow" w:hAnsi="Arial Narrow"/>
              </w:rPr>
            </w:pPr>
            <w:r w:rsidRPr="004D5278">
              <w:rPr>
                <w:rFonts w:ascii="Arial Narrow" w:hAnsi="Arial Narrow"/>
              </w:rPr>
              <w:t xml:space="preserve">The following </w:t>
            </w:r>
            <w:r w:rsidR="00B6038B" w:rsidRPr="004D5278">
              <w:rPr>
                <w:rFonts w:ascii="Arial Narrow" w:hAnsi="Arial Narrow"/>
              </w:rPr>
              <w:t>Standards have been deleted:</w:t>
            </w:r>
          </w:p>
          <w:p w14:paraId="45D31BFF" w14:textId="402927EA" w:rsidR="00B6038B" w:rsidRPr="004D5278" w:rsidRDefault="00B6038B" w:rsidP="00777B89">
            <w:pPr>
              <w:pStyle w:val="ListParagraph"/>
              <w:numPr>
                <w:ilvl w:val="0"/>
                <w:numId w:val="23"/>
              </w:numPr>
              <w:rPr>
                <w:rFonts w:ascii="Arial Narrow" w:hAnsi="Arial Narrow"/>
              </w:rPr>
            </w:pPr>
            <w:r w:rsidRPr="004D5278">
              <w:rPr>
                <w:rFonts w:ascii="Arial Narrow" w:hAnsi="Arial Narrow"/>
              </w:rPr>
              <w:t>ISO 11118:1999 Gas cylinders – Non-refillable metallic gas cylinders – Specification and test methods</w:t>
            </w:r>
          </w:p>
          <w:p w14:paraId="78582B50" w14:textId="77777777" w:rsidR="00B6038B" w:rsidRPr="004D5278" w:rsidRDefault="00B6038B" w:rsidP="00777B89">
            <w:pPr>
              <w:pStyle w:val="ListParagraph"/>
              <w:numPr>
                <w:ilvl w:val="0"/>
                <w:numId w:val="23"/>
              </w:numPr>
              <w:rPr>
                <w:rFonts w:ascii="Arial Narrow" w:hAnsi="Arial Narrow"/>
              </w:rPr>
            </w:pPr>
            <w:r w:rsidRPr="004D5278">
              <w:rPr>
                <w:rFonts w:ascii="Arial Narrow" w:hAnsi="Arial Narrow"/>
              </w:rPr>
              <w:t>ISO 11118:2015 Gas cylinders – Non-refillable metallic gas cylinders – Specification and test methods</w:t>
            </w:r>
          </w:p>
          <w:p w14:paraId="670A4667" w14:textId="4977EA35" w:rsidR="004D5278" w:rsidRPr="004D5278" w:rsidRDefault="004D5278" w:rsidP="004D5278">
            <w:pPr>
              <w:rPr>
                <w:rFonts w:ascii="Arial Narrow" w:hAnsi="Arial Narrow"/>
              </w:rPr>
            </w:pPr>
            <w:r w:rsidRPr="004D5278">
              <w:rPr>
                <w:rFonts w:ascii="Arial Narrow" w:hAnsi="Arial Narrow"/>
              </w:rPr>
              <w:t>Minor amendments have been made to the Table Notes</w:t>
            </w:r>
          </w:p>
        </w:tc>
      </w:tr>
      <w:tr w:rsidR="004D5278" w:rsidRPr="004D5278" w14:paraId="1DD20869" w14:textId="77777777" w:rsidTr="00891D6E">
        <w:tc>
          <w:tcPr>
            <w:tcW w:w="2460" w:type="dxa"/>
          </w:tcPr>
          <w:p w14:paraId="5FACDCBB" w14:textId="77777777" w:rsidR="003C1ECA" w:rsidRPr="004D5278" w:rsidRDefault="003C1ECA" w:rsidP="00777B89">
            <w:pPr>
              <w:pStyle w:val="ListParagraph"/>
              <w:numPr>
                <w:ilvl w:val="0"/>
                <w:numId w:val="9"/>
              </w:numPr>
              <w:spacing w:after="0" w:line="240" w:lineRule="auto"/>
              <w:rPr>
                <w:rFonts w:ascii="Arial Narrow" w:hAnsi="Arial Narrow"/>
              </w:rPr>
            </w:pPr>
            <w:r w:rsidRPr="004D5278">
              <w:rPr>
                <w:rFonts w:ascii="Arial Narrow" w:hAnsi="Arial Narrow"/>
              </w:rPr>
              <w:lastRenderedPageBreak/>
              <w:t>UN tubes</w:t>
            </w:r>
          </w:p>
        </w:tc>
        <w:tc>
          <w:tcPr>
            <w:tcW w:w="1402" w:type="dxa"/>
          </w:tcPr>
          <w:p w14:paraId="059CDCDC" w14:textId="77777777" w:rsidR="003C1ECA" w:rsidRPr="004D5278" w:rsidRDefault="003C1ECA" w:rsidP="003C1ECA">
            <w:pPr>
              <w:rPr>
                <w:rFonts w:ascii="Arial Narrow" w:hAnsi="Arial Narrow"/>
              </w:rPr>
            </w:pPr>
            <w:r w:rsidRPr="004D5278">
              <w:rPr>
                <w:rFonts w:ascii="Arial Narrow" w:hAnsi="Arial Narrow"/>
              </w:rPr>
              <w:t>6.2.2.1.2</w:t>
            </w:r>
          </w:p>
        </w:tc>
        <w:tc>
          <w:tcPr>
            <w:tcW w:w="5171" w:type="dxa"/>
          </w:tcPr>
          <w:p w14:paraId="73233702" w14:textId="6648FE07" w:rsidR="004D5278" w:rsidRPr="004D5278" w:rsidRDefault="004D5278" w:rsidP="004D5278">
            <w:pPr>
              <w:spacing w:after="120"/>
              <w:rPr>
                <w:rFonts w:ascii="Arial Narrow" w:hAnsi="Arial Narrow"/>
              </w:rPr>
            </w:pPr>
            <w:r>
              <w:rPr>
                <w:rFonts w:ascii="Arial Narrow" w:hAnsi="Arial Narrow"/>
              </w:rPr>
              <w:t xml:space="preserve">Reference to </w:t>
            </w:r>
            <w:r w:rsidRPr="004D5278">
              <w:rPr>
                <w:rFonts w:ascii="Arial Narrow" w:hAnsi="Arial Narrow"/>
              </w:rPr>
              <w:t>ISO 11515:2013</w:t>
            </w:r>
            <w:r>
              <w:rPr>
                <w:rFonts w:ascii="Arial Narrow" w:hAnsi="Arial Narrow"/>
              </w:rPr>
              <w:t xml:space="preserve"> updated to include</w:t>
            </w:r>
            <w:r w:rsidRPr="004D5278">
              <w:rPr>
                <w:rFonts w:ascii="Arial Narrow" w:hAnsi="Arial Narrow"/>
              </w:rPr>
              <w:t xml:space="preserve"> amendment 1:2018 </w:t>
            </w:r>
          </w:p>
          <w:p w14:paraId="3A5436BA" w14:textId="36C920D4" w:rsidR="004D5278" w:rsidRDefault="003D7D0C" w:rsidP="004D5278">
            <w:pPr>
              <w:spacing w:after="120"/>
              <w:rPr>
                <w:rFonts w:ascii="Arial Narrow" w:hAnsi="Arial Narrow"/>
              </w:rPr>
            </w:pPr>
            <w:r>
              <w:rPr>
                <w:rFonts w:ascii="Arial Narrow" w:hAnsi="Arial Narrow"/>
              </w:rPr>
              <w:t xml:space="preserve">Three new references added - </w:t>
            </w:r>
            <w:r w:rsidR="004D5278" w:rsidRPr="004D5278">
              <w:rPr>
                <w:rFonts w:ascii="Arial Narrow" w:hAnsi="Arial Narrow"/>
              </w:rPr>
              <w:t>ISO</w:t>
            </w:r>
            <w:r w:rsidR="004D5278">
              <w:rPr>
                <w:rFonts w:ascii="Arial Narrow" w:hAnsi="Arial Narrow"/>
              </w:rPr>
              <w:t xml:space="preserve"> 9809:219 (parts 1, 2 and 3) </w:t>
            </w:r>
          </w:p>
          <w:p w14:paraId="6DD19F1D" w14:textId="6C06E571" w:rsidR="004D5278" w:rsidRPr="004D5278" w:rsidRDefault="004D5278" w:rsidP="004D5278">
            <w:pPr>
              <w:spacing w:after="120"/>
              <w:rPr>
                <w:rFonts w:ascii="Arial Narrow" w:hAnsi="Arial Narrow"/>
              </w:rPr>
            </w:pPr>
            <w:r w:rsidRPr="004D5278">
              <w:rPr>
                <w:rFonts w:ascii="Arial Narrow" w:hAnsi="Arial Narrow"/>
              </w:rPr>
              <w:t>Minor amendments have been made to the Table Notes</w:t>
            </w:r>
          </w:p>
        </w:tc>
      </w:tr>
      <w:tr w:rsidR="003D7D0C" w:rsidRPr="003D7D0C" w14:paraId="65594200" w14:textId="77777777" w:rsidTr="00891D6E">
        <w:tc>
          <w:tcPr>
            <w:tcW w:w="2460" w:type="dxa"/>
          </w:tcPr>
          <w:p w14:paraId="1D9954C7" w14:textId="5301A915" w:rsidR="003C1ECA" w:rsidRPr="003D7D0C" w:rsidRDefault="003C1ECA" w:rsidP="00777B89">
            <w:pPr>
              <w:pStyle w:val="ListParagraph"/>
              <w:numPr>
                <w:ilvl w:val="0"/>
                <w:numId w:val="9"/>
              </w:numPr>
              <w:spacing w:after="120" w:line="240" w:lineRule="auto"/>
              <w:rPr>
                <w:rFonts w:ascii="Arial Narrow" w:hAnsi="Arial Narrow"/>
              </w:rPr>
            </w:pPr>
            <w:r w:rsidRPr="003D7D0C">
              <w:rPr>
                <w:rFonts w:ascii="Arial Narrow" w:hAnsi="Arial Narrow"/>
              </w:rPr>
              <w:t>UN acetylene cylinders</w:t>
            </w:r>
          </w:p>
        </w:tc>
        <w:tc>
          <w:tcPr>
            <w:tcW w:w="1402" w:type="dxa"/>
          </w:tcPr>
          <w:p w14:paraId="1E56055A" w14:textId="164FBE83" w:rsidR="003C1ECA" w:rsidRPr="003D7D0C" w:rsidRDefault="003C1ECA" w:rsidP="003D7D0C">
            <w:pPr>
              <w:spacing w:after="120"/>
              <w:rPr>
                <w:rFonts w:ascii="Arial Narrow" w:hAnsi="Arial Narrow"/>
              </w:rPr>
            </w:pPr>
            <w:r w:rsidRPr="003D7D0C">
              <w:rPr>
                <w:rFonts w:ascii="Arial Narrow" w:hAnsi="Arial Narrow"/>
              </w:rPr>
              <w:t>6.2.2.1.3</w:t>
            </w:r>
          </w:p>
        </w:tc>
        <w:tc>
          <w:tcPr>
            <w:tcW w:w="5171" w:type="dxa"/>
          </w:tcPr>
          <w:p w14:paraId="0BF8D7A8" w14:textId="77777777" w:rsidR="003D7D0C" w:rsidRPr="003D7D0C" w:rsidRDefault="003D7D0C" w:rsidP="003D7D0C">
            <w:pPr>
              <w:spacing w:after="120"/>
              <w:contextualSpacing/>
              <w:rPr>
                <w:rFonts w:ascii="Arial Narrow" w:hAnsi="Arial Narrow"/>
              </w:rPr>
            </w:pPr>
            <w:r w:rsidRPr="003D7D0C">
              <w:rPr>
                <w:rFonts w:ascii="Arial Narrow" w:hAnsi="Arial Narrow"/>
              </w:rPr>
              <w:t>The following updates have been made to ISO 9809:</w:t>
            </w:r>
          </w:p>
          <w:p w14:paraId="6475F42A" w14:textId="77777777" w:rsidR="003D7D0C" w:rsidRPr="003D7D0C" w:rsidRDefault="003D7D0C" w:rsidP="00777B89">
            <w:pPr>
              <w:pStyle w:val="ListParagraph"/>
              <w:numPr>
                <w:ilvl w:val="0"/>
                <w:numId w:val="21"/>
              </w:numPr>
              <w:spacing w:after="120"/>
              <w:rPr>
                <w:rFonts w:ascii="Arial Narrow" w:hAnsi="Arial Narrow"/>
              </w:rPr>
            </w:pPr>
            <w:r w:rsidRPr="003D7D0C">
              <w:rPr>
                <w:rFonts w:ascii="Arial Narrow" w:hAnsi="Arial Narrow"/>
              </w:rPr>
              <w:t>Name updated to ‘Gas cylinders – Design, construction and testing of refillable seamless steel gas cylinders and tubes</w:t>
            </w:r>
          </w:p>
          <w:p w14:paraId="1C24C893" w14:textId="418CC156" w:rsidR="003D7D0C" w:rsidRPr="003D7D0C" w:rsidRDefault="003D7D0C" w:rsidP="00777B89">
            <w:pPr>
              <w:pStyle w:val="ListParagraph"/>
              <w:numPr>
                <w:ilvl w:val="0"/>
                <w:numId w:val="21"/>
              </w:numPr>
              <w:spacing w:after="120"/>
              <w:rPr>
                <w:rFonts w:ascii="Arial Narrow" w:hAnsi="Arial Narrow"/>
              </w:rPr>
            </w:pPr>
            <w:r w:rsidRPr="003D7D0C">
              <w:rPr>
                <w:rFonts w:ascii="Arial Narrow" w:hAnsi="Arial Narrow"/>
                <w:b/>
              </w:rPr>
              <w:t>Part 1</w:t>
            </w:r>
            <w:r w:rsidRPr="003D7D0C">
              <w:rPr>
                <w:rFonts w:ascii="Arial Narrow" w:hAnsi="Arial Narrow"/>
              </w:rPr>
              <w:t xml:space="preserve">: Quenched and tempered steel cylinders and tubes with tensile strength less than 1100 MPa </w:t>
            </w:r>
            <w:r w:rsidRPr="003D7D0C">
              <w:rPr>
                <w:rFonts w:ascii="Arial Narrow" w:hAnsi="Arial Narrow"/>
                <w:b/>
                <w:bCs/>
              </w:rPr>
              <w:t xml:space="preserve">Updated version published </w:t>
            </w:r>
            <w:r w:rsidRPr="003D7D0C">
              <w:rPr>
                <w:rFonts w:ascii="Arial Narrow" w:hAnsi="Arial Narrow"/>
                <w:b/>
              </w:rPr>
              <w:t>2019</w:t>
            </w:r>
          </w:p>
          <w:p w14:paraId="651803DE" w14:textId="2E2C0402" w:rsidR="003C1ECA" w:rsidRPr="003D7D0C" w:rsidRDefault="003D7D0C" w:rsidP="00777B89">
            <w:pPr>
              <w:pStyle w:val="ListParagraph"/>
              <w:numPr>
                <w:ilvl w:val="0"/>
                <w:numId w:val="21"/>
              </w:numPr>
              <w:spacing w:after="120"/>
              <w:rPr>
                <w:rFonts w:ascii="Arial Narrow" w:hAnsi="Arial Narrow"/>
              </w:rPr>
            </w:pPr>
            <w:r w:rsidRPr="003D7D0C">
              <w:rPr>
                <w:rFonts w:ascii="Arial Narrow" w:hAnsi="Arial Narrow"/>
                <w:b/>
              </w:rPr>
              <w:t>Part 3</w:t>
            </w:r>
            <w:r w:rsidRPr="003D7D0C">
              <w:rPr>
                <w:rFonts w:ascii="Arial Narrow" w:hAnsi="Arial Narrow"/>
              </w:rPr>
              <w:t xml:space="preserve">: Normalized steel cylinders and tubes. </w:t>
            </w:r>
            <w:r w:rsidRPr="003D7D0C">
              <w:rPr>
                <w:rFonts w:ascii="Arial Narrow" w:hAnsi="Arial Narrow"/>
                <w:b/>
              </w:rPr>
              <w:t>Updated version published 2019</w:t>
            </w:r>
          </w:p>
        </w:tc>
      </w:tr>
      <w:tr w:rsidR="003D7D0C" w:rsidRPr="003D7D0C" w14:paraId="42C049E3" w14:textId="77777777" w:rsidTr="00891D6E">
        <w:tc>
          <w:tcPr>
            <w:tcW w:w="2460" w:type="dxa"/>
          </w:tcPr>
          <w:p w14:paraId="59E5DD5F" w14:textId="001FB0B5" w:rsidR="003D7D0C" w:rsidRPr="003D7D0C" w:rsidRDefault="003D7D0C" w:rsidP="00777B89">
            <w:pPr>
              <w:pStyle w:val="ListParagraph"/>
              <w:numPr>
                <w:ilvl w:val="0"/>
                <w:numId w:val="9"/>
              </w:numPr>
              <w:spacing w:after="120" w:line="240" w:lineRule="auto"/>
              <w:rPr>
                <w:rFonts w:ascii="Arial Narrow" w:hAnsi="Arial Narrow"/>
              </w:rPr>
            </w:pPr>
            <w:r>
              <w:rPr>
                <w:rFonts w:ascii="Arial Narrow" w:hAnsi="Arial Narrow"/>
              </w:rPr>
              <w:t>Closed cryogenic receptacles</w:t>
            </w:r>
          </w:p>
        </w:tc>
        <w:tc>
          <w:tcPr>
            <w:tcW w:w="1402" w:type="dxa"/>
          </w:tcPr>
          <w:p w14:paraId="626A6964" w14:textId="7C0DFD3E" w:rsidR="003D7D0C" w:rsidRPr="003D7D0C" w:rsidRDefault="003D7D0C" w:rsidP="003D7D0C">
            <w:pPr>
              <w:spacing w:after="120"/>
              <w:rPr>
                <w:rFonts w:ascii="Arial Narrow" w:hAnsi="Arial Narrow"/>
              </w:rPr>
            </w:pPr>
            <w:r>
              <w:rPr>
                <w:rFonts w:ascii="Arial Narrow" w:hAnsi="Arial Narrow"/>
              </w:rPr>
              <w:t>6.2.2.1.4</w:t>
            </w:r>
          </w:p>
        </w:tc>
        <w:tc>
          <w:tcPr>
            <w:tcW w:w="5171" w:type="dxa"/>
          </w:tcPr>
          <w:p w14:paraId="275A000A" w14:textId="01C32B78" w:rsidR="003D7D0C" w:rsidRPr="003D7D0C" w:rsidRDefault="003D7D0C" w:rsidP="003D7D0C">
            <w:pPr>
              <w:spacing w:after="120"/>
              <w:contextualSpacing/>
              <w:rPr>
                <w:rFonts w:ascii="Arial Narrow" w:hAnsi="Arial Narrow"/>
              </w:rPr>
            </w:pPr>
            <w:r>
              <w:rPr>
                <w:rFonts w:ascii="Arial Narrow" w:hAnsi="Arial Narrow"/>
              </w:rPr>
              <w:t>An updated reference has been added for ISO 21029-1:2018 + Amd.1:2019</w:t>
            </w:r>
          </w:p>
        </w:tc>
      </w:tr>
      <w:tr w:rsidR="003D7D0C" w:rsidRPr="003D7D0C" w14:paraId="56B53C35" w14:textId="77777777" w:rsidTr="00891D6E">
        <w:tc>
          <w:tcPr>
            <w:tcW w:w="2460" w:type="dxa"/>
          </w:tcPr>
          <w:p w14:paraId="2F337228" w14:textId="2108B78C" w:rsidR="003D7D0C" w:rsidRDefault="003D7D0C" w:rsidP="00777B89">
            <w:pPr>
              <w:pStyle w:val="ListParagraph"/>
              <w:numPr>
                <w:ilvl w:val="0"/>
                <w:numId w:val="9"/>
              </w:numPr>
              <w:spacing w:after="120" w:line="240" w:lineRule="auto"/>
              <w:rPr>
                <w:rFonts w:ascii="Arial Narrow" w:hAnsi="Arial Narrow"/>
              </w:rPr>
            </w:pPr>
            <w:r>
              <w:rPr>
                <w:rFonts w:ascii="Arial Narrow" w:hAnsi="Arial Narrow"/>
              </w:rPr>
              <w:t>UN metal hydride storage systems</w:t>
            </w:r>
          </w:p>
        </w:tc>
        <w:tc>
          <w:tcPr>
            <w:tcW w:w="1402" w:type="dxa"/>
          </w:tcPr>
          <w:p w14:paraId="63AF3794" w14:textId="0BA506AD" w:rsidR="003D7D0C" w:rsidRDefault="003D7D0C" w:rsidP="003D7D0C">
            <w:pPr>
              <w:spacing w:after="120"/>
              <w:rPr>
                <w:rFonts w:ascii="Arial Narrow" w:hAnsi="Arial Narrow"/>
              </w:rPr>
            </w:pPr>
            <w:r>
              <w:rPr>
                <w:rFonts w:ascii="Arial Narrow" w:hAnsi="Arial Narrow"/>
              </w:rPr>
              <w:t>6.2.2.1.5</w:t>
            </w:r>
          </w:p>
        </w:tc>
        <w:tc>
          <w:tcPr>
            <w:tcW w:w="5171" w:type="dxa"/>
          </w:tcPr>
          <w:p w14:paraId="53F41ACE" w14:textId="3D2E5663" w:rsidR="003D7D0C" w:rsidRDefault="003D7D0C" w:rsidP="003D7D0C">
            <w:pPr>
              <w:spacing w:after="120"/>
              <w:contextualSpacing/>
              <w:rPr>
                <w:rFonts w:ascii="Arial Narrow" w:hAnsi="Arial Narrow"/>
              </w:rPr>
            </w:pPr>
            <w:r>
              <w:rPr>
                <w:rFonts w:ascii="Arial Narrow" w:hAnsi="Arial Narrow"/>
              </w:rPr>
              <w:t>An updated reference has been added for ISO 16111:2018</w:t>
            </w:r>
          </w:p>
        </w:tc>
      </w:tr>
      <w:tr w:rsidR="00777B89" w:rsidRPr="00777B89" w14:paraId="6D8DE25C" w14:textId="77777777" w:rsidTr="00891D6E">
        <w:tc>
          <w:tcPr>
            <w:tcW w:w="2460" w:type="dxa"/>
          </w:tcPr>
          <w:p w14:paraId="1D6038CF" w14:textId="0DF09F4B" w:rsidR="003D7D0C" w:rsidRPr="00777B89" w:rsidRDefault="003D7D0C" w:rsidP="00777B89">
            <w:pPr>
              <w:pStyle w:val="ListParagraph"/>
              <w:numPr>
                <w:ilvl w:val="0"/>
                <w:numId w:val="9"/>
              </w:numPr>
              <w:spacing w:after="120" w:line="240" w:lineRule="auto"/>
              <w:rPr>
                <w:rFonts w:ascii="Arial Narrow" w:hAnsi="Arial Narrow"/>
              </w:rPr>
            </w:pPr>
            <w:r w:rsidRPr="00777B89">
              <w:rPr>
                <w:rFonts w:ascii="Arial Narrow" w:hAnsi="Arial Narrow"/>
              </w:rPr>
              <w:t>UN bundles of cylinders</w:t>
            </w:r>
          </w:p>
        </w:tc>
        <w:tc>
          <w:tcPr>
            <w:tcW w:w="1402" w:type="dxa"/>
          </w:tcPr>
          <w:p w14:paraId="0F70103B" w14:textId="4480AD9C" w:rsidR="003D7D0C" w:rsidRPr="00777B89" w:rsidRDefault="003D7D0C" w:rsidP="003D7D0C">
            <w:pPr>
              <w:spacing w:after="120"/>
              <w:rPr>
                <w:rFonts w:ascii="Arial Narrow" w:hAnsi="Arial Narrow"/>
              </w:rPr>
            </w:pPr>
            <w:r w:rsidRPr="00777B89">
              <w:rPr>
                <w:rFonts w:ascii="Arial Narrow" w:hAnsi="Arial Narrow"/>
              </w:rPr>
              <w:t>6.2.2.1.6</w:t>
            </w:r>
          </w:p>
        </w:tc>
        <w:tc>
          <w:tcPr>
            <w:tcW w:w="5171" w:type="dxa"/>
          </w:tcPr>
          <w:p w14:paraId="4D50014A" w14:textId="77777777" w:rsidR="003D7D0C" w:rsidRPr="00777B89" w:rsidRDefault="00777B89" w:rsidP="003D7D0C">
            <w:pPr>
              <w:spacing w:after="120"/>
              <w:contextualSpacing/>
              <w:rPr>
                <w:rFonts w:ascii="Arial Narrow" w:hAnsi="Arial Narrow"/>
              </w:rPr>
            </w:pPr>
            <w:r w:rsidRPr="00777B89">
              <w:rPr>
                <w:rFonts w:ascii="Arial Narrow" w:hAnsi="Arial Narrow"/>
              </w:rPr>
              <w:t>An updated reference has been added for ISO 10961:2019</w:t>
            </w:r>
          </w:p>
          <w:p w14:paraId="592B4F4B" w14:textId="3AF6D123" w:rsidR="00777B89" w:rsidRPr="00777B89" w:rsidRDefault="00777B89" w:rsidP="003D7D0C">
            <w:pPr>
              <w:spacing w:after="120"/>
              <w:contextualSpacing/>
              <w:rPr>
                <w:rFonts w:ascii="Arial Narrow" w:hAnsi="Arial Narrow"/>
              </w:rPr>
            </w:pPr>
            <w:r w:rsidRPr="00777B89">
              <w:rPr>
                <w:rFonts w:ascii="Arial Narrow" w:hAnsi="Arial Narrow"/>
              </w:rPr>
              <w:t>The Not</w:t>
            </w:r>
            <w:r w:rsidR="00201660">
              <w:rPr>
                <w:rFonts w:ascii="Arial Narrow" w:hAnsi="Arial Narrow"/>
              </w:rPr>
              <w:t>e</w:t>
            </w:r>
            <w:r w:rsidRPr="00777B89">
              <w:rPr>
                <w:rFonts w:ascii="Arial Narrow" w:hAnsi="Arial Narrow"/>
              </w:rPr>
              <w:t xml:space="preserve"> has been reworded for clarity and extended to cover the replacement of service equipment</w:t>
            </w:r>
          </w:p>
        </w:tc>
      </w:tr>
      <w:tr w:rsidR="00A12979" w:rsidRPr="00777B89" w14:paraId="687B08A1" w14:textId="77777777" w:rsidTr="00891D6E">
        <w:tc>
          <w:tcPr>
            <w:tcW w:w="2460" w:type="dxa"/>
          </w:tcPr>
          <w:p w14:paraId="00C7BA41" w14:textId="271D4055" w:rsidR="00777B89" w:rsidRPr="00777B89" w:rsidRDefault="00777B89" w:rsidP="00777B89">
            <w:pPr>
              <w:pStyle w:val="ListParagraph"/>
              <w:numPr>
                <w:ilvl w:val="0"/>
                <w:numId w:val="9"/>
              </w:numPr>
              <w:spacing w:after="120" w:line="240" w:lineRule="auto"/>
              <w:rPr>
                <w:rFonts w:ascii="Arial Narrow" w:hAnsi="Arial Narrow"/>
              </w:rPr>
            </w:pPr>
            <w:r>
              <w:rPr>
                <w:rFonts w:ascii="Arial Narrow" w:hAnsi="Arial Narrow"/>
              </w:rPr>
              <w:t>UN cylinders for adsorbed gases</w:t>
            </w:r>
          </w:p>
        </w:tc>
        <w:tc>
          <w:tcPr>
            <w:tcW w:w="1402" w:type="dxa"/>
          </w:tcPr>
          <w:p w14:paraId="0940F3E2" w14:textId="36F1669D" w:rsidR="00777B89" w:rsidRPr="00777B89" w:rsidRDefault="00777B89" w:rsidP="003D7D0C">
            <w:pPr>
              <w:spacing w:after="120"/>
              <w:rPr>
                <w:rFonts w:ascii="Arial Narrow" w:hAnsi="Arial Narrow"/>
              </w:rPr>
            </w:pPr>
            <w:r>
              <w:rPr>
                <w:rFonts w:ascii="Arial Narrow" w:hAnsi="Arial Narrow"/>
              </w:rPr>
              <w:t>6.2.2.1.7</w:t>
            </w:r>
          </w:p>
        </w:tc>
        <w:tc>
          <w:tcPr>
            <w:tcW w:w="5171" w:type="dxa"/>
          </w:tcPr>
          <w:p w14:paraId="1BD8D549" w14:textId="63931DE3" w:rsidR="00777B89" w:rsidRPr="00777B89" w:rsidRDefault="00810846" w:rsidP="003D7D0C">
            <w:pPr>
              <w:spacing w:after="120"/>
              <w:contextualSpacing/>
              <w:rPr>
                <w:rFonts w:ascii="Arial Narrow" w:hAnsi="Arial Narrow"/>
              </w:rPr>
            </w:pPr>
            <w:r>
              <w:rPr>
                <w:rFonts w:ascii="Arial Narrow" w:hAnsi="Arial Narrow"/>
              </w:rPr>
              <w:t>U</w:t>
            </w:r>
            <w:r w:rsidR="00777B89">
              <w:rPr>
                <w:rFonts w:ascii="Arial Narrow" w:hAnsi="Arial Narrow"/>
              </w:rPr>
              <w:t>pdated references have been added for ISO 11513:2019 and ISO 9809-1:2019</w:t>
            </w:r>
          </w:p>
        </w:tc>
      </w:tr>
      <w:tr w:rsidR="00777B89" w:rsidRPr="00777B89" w14:paraId="469E67E3" w14:textId="77777777" w:rsidTr="00891D6E">
        <w:tc>
          <w:tcPr>
            <w:tcW w:w="2460" w:type="dxa"/>
          </w:tcPr>
          <w:p w14:paraId="00CD3886" w14:textId="13820970" w:rsidR="00777B89" w:rsidRDefault="00777B89" w:rsidP="00777B89">
            <w:pPr>
              <w:pStyle w:val="ListParagraph"/>
              <w:numPr>
                <w:ilvl w:val="0"/>
                <w:numId w:val="9"/>
              </w:numPr>
              <w:spacing w:after="120" w:line="240" w:lineRule="auto"/>
              <w:rPr>
                <w:rFonts w:ascii="Arial Narrow" w:hAnsi="Arial Narrow"/>
              </w:rPr>
            </w:pPr>
            <w:r>
              <w:rPr>
                <w:rFonts w:ascii="Arial Narrow" w:hAnsi="Arial Narrow"/>
              </w:rPr>
              <w:t>UN pressure drums</w:t>
            </w:r>
          </w:p>
        </w:tc>
        <w:tc>
          <w:tcPr>
            <w:tcW w:w="1402" w:type="dxa"/>
          </w:tcPr>
          <w:p w14:paraId="5BFE216E" w14:textId="311AA3A2" w:rsidR="00777B89" w:rsidRDefault="00777B89" w:rsidP="003D7D0C">
            <w:pPr>
              <w:spacing w:after="120"/>
              <w:rPr>
                <w:rFonts w:ascii="Arial Narrow" w:hAnsi="Arial Narrow"/>
              </w:rPr>
            </w:pPr>
            <w:r>
              <w:rPr>
                <w:rFonts w:ascii="Arial Narrow" w:hAnsi="Arial Narrow"/>
              </w:rPr>
              <w:t>6.2.2.1.8</w:t>
            </w:r>
          </w:p>
        </w:tc>
        <w:tc>
          <w:tcPr>
            <w:tcW w:w="5171" w:type="dxa"/>
          </w:tcPr>
          <w:p w14:paraId="3F554E02" w14:textId="198D0CC5" w:rsidR="00777B89" w:rsidRDefault="00777B89" w:rsidP="003D7D0C">
            <w:pPr>
              <w:spacing w:after="120"/>
              <w:contextualSpacing/>
              <w:rPr>
                <w:rFonts w:ascii="Arial Narrow" w:hAnsi="Arial Narrow"/>
              </w:rPr>
            </w:pPr>
            <w:r w:rsidRPr="00777B89">
              <w:rPr>
                <w:rFonts w:ascii="Arial Narrow" w:hAnsi="Arial Narrow"/>
              </w:rPr>
              <w:t>An updated reference has been added for ISO 21</w:t>
            </w:r>
            <w:r>
              <w:rPr>
                <w:rFonts w:ascii="Arial Narrow" w:hAnsi="Arial Narrow"/>
              </w:rPr>
              <w:t>172</w:t>
            </w:r>
            <w:r w:rsidRPr="00777B89">
              <w:rPr>
                <w:rFonts w:ascii="Arial Narrow" w:hAnsi="Arial Narrow"/>
              </w:rPr>
              <w:t>-1:201</w:t>
            </w:r>
            <w:r>
              <w:rPr>
                <w:rFonts w:ascii="Arial Narrow" w:hAnsi="Arial Narrow"/>
              </w:rPr>
              <w:t>5</w:t>
            </w:r>
            <w:r w:rsidRPr="00777B89">
              <w:rPr>
                <w:rFonts w:ascii="Arial Narrow" w:hAnsi="Arial Narrow"/>
              </w:rPr>
              <w:t xml:space="preserve"> + Amd.1:201</w:t>
            </w:r>
            <w:r>
              <w:rPr>
                <w:rFonts w:ascii="Arial Narrow" w:hAnsi="Arial Narrow"/>
              </w:rPr>
              <w:t>8</w:t>
            </w:r>
          </w:p>
        </w:tc>
      </w:tr>
      <w:tr w:rsidR="00A12979" w:rsidRPr="00777B89" w14:paraId="06E5EB1B" w14:textId="77777777" w:rsidTr="00891D6E">
        <w:tc>
          <w:tcPr>
            <w:tcW w:w="2460" w:type="dxa"/>
          </w:tcPr>
          <w:p w14:paraId="2C45D87C" w14:textId="574C9E5F" w:rsidR="003C1ECA" w:rsidRPr="00777B89" w:rsidRDefault="00777B89" w:rsidP="00777B89">
            <w:pPr>
              <w:pStyle w:val="ListParagraph"/>
              <w:numPr>
                <w:ilvl w:val="0"/>
                <w:numId w:val="9"/>
              </w:numPr>
              <w:spacing w:after="0" w:line="240" w:lineRule="auto"/>
              <w:rPr>
                <w:rFonts w:ascii="Arial Narrow" w:hAnsi="Arial Narrow"/>
              </w:rPr>
            </w:pPr>
            <w:r w:rsidRPr="00777B89">
              <w:rPr>
                <w:rFonts w:ascii="Arial Narrow" w:hAnsi="Arial Narrow"/>
              </w:rPr>
              <w:t>Non-refillable UN cylinder</w:t>
            </w:r>
            <w:r w:rsidR="00810846">
              <w:rPr>
                <w:rFonts w:ascii="Arial Narrow" w:hAnsi="Arial Narrow"/>
              </w:rPr>
              <w:t>s</w:t>
            </w:r>
          </w:p>
        </w:tc>
        <w:tc>
          <w:tcPr>
            <w:tcW w:w="1402" w:type="dxa"/>
          </w:tcPr>
          <w:p w14:paraId="0E8EE8C3" w14:textId="56FD3591" w:rsidR="003C1ECA" w:rsidRPr="00777B89" w:rsidRDefault="003C1ECA" w:rsidP="003C1ECA">
            <w:pPr>
              <w:rPr>
                <w:rFonts w:ascii="Arial Narrow" w:hAnsi="Arial Narrow"/>
              </w:rPr>
            </w:pPr>
            <w:r w:rsidRPr="00777B89">
              <w:rPr>
                <w:rFonts w:ascii="Arial Narrow" w:hAnsi="Arial Narrow"/>
              </w:rPr>
              <w:t>6.2.2.</w:t>
            </w:r>
            <w:r w:rsidR="00777B89" w:rsidRPr="00777B89">
              <w:rPr>
                <w:rFonts w:ascii="Arial Narrow" w:hAnsi="Arial Narrow"/>
              </w:rPr>
              <w:t>1.9</w:t>
            </w:r>
          </w:p>
        </w:tc>
        <w:tc>
          <w:tcPr>
            <w:tcW w:w="5171" w:type="dxa"/>
          </w:tcPr>
          <w:p w14:paraId="3BBAC35F" w14:textId="3E469390" w:rsidR="003C1ECA" w:rsidRPr="00777B89" w:rsidRDefault="00777B89" w:rsidP="003C1ECA">
            <w:pPr>
              <w:rPr>
                <w:rFonts w:ascii="Arial Narrow" w:hAnsi="Arial Narrow"/>
              </w:rPr>
            </w:pPr>
            <w:r w:rsidRPr="00777B89">
              <w:rPr>
                <w:rFonts w:ascii="Arial Narrow" w:hAnsi="Arial Narrow"/>
              </w:rPr>
              <w:t>New provision and table of referenced Standards for non-refillable UN cylinders</w:t>
            </w:r>
          </w:p>
        </w:tc>
      </w:tr>
      <w:tr w:rsidR="00A3625B" w:rsidRPr="00A3625B" w14:paraId="47CF60E3" w14:textId="77777777" w:rsidTr="00891D6E">
        <w:tc>
          <w:tcPr>
            <w:tcW w:w="2460" w:type="dxa"/>
          </w:tcPr>
          <w:p w14:paraId="0FE50B31" w14:textId="794C6F34" w:rsidR="003C1ECA" w:rsidRPr="00A3625B" w:rsidRDefault="003C1ECA" w:rsidP="00810846">
            <w:pPr>
              <w:pStyle w:val="ListParagraph"/>
              <w:numPr>
                <w:ilvl w:val="0"/>
                <w:numId w:val="9"/>
              </w:numPr>
              <w:spacing w:after="120" w:line="240" w:lineRule="auto"/>
              <w:rPr>
                <w:rFonts w:ascii="Arial Narrow" w:hAnsi="Arial Narrow"/>
              </w:rPr>
            </w:pPr>
            <w:r w:rsidRPr="00A3625B">
              <w:rPr>
                <w:rFonts w:ascii="Arial Narrow" w:hAnsi="Arial Narrow"/>
              </w:rPr>
              <w:t>Service equipment</w:t>
            </w:r>
          </w:p>
        </w:tc>
        <w:tc>
          <w:tcPr>
            <w:tcW w:w="1402" w:type="dxa"/>
          </w:tcPr>
          <w:p w14:paraId="60EB0C26" w14:textId="5548FC4E" w:rsidR="003C1ECA" w:rsidRPr="00A3625B" w:rsidRDefault="003C1ECA" w:rsidP="00810846">
            <w:pPr>
              <w:spacing w:after="120"/>
              <w:rPr>
                <w:rFonts w:ascii="Arial Narrow" w:hAnsi="Arial Narrow"/>
              </w:rPr>
            </w:pPr>
            <w:r w:rsidRPr="00A3625B">
              <w:rPr>
                <w:rFonts w:ascii="Arial Narrow" w:hAnsi="Arial Narrow"/>
              </w:rPr>
              <w:t>6.2.2.3</w:t>
            </w:r>
          </w:p>
        </w:tc>
        <w:tc>
          <w:tcPr>
            <w:tcW w:w="5171" w:type="dxa"/>
          </w:tcPr>
          <w:p w14:paraId="304DFD2F" w14:textId="316482F2" w:rsidR="00201660" w:rsidRPr="00A3625B" w:rsidRDefault="00201660" w:rsidP="00810846">
            <w:pPr>
              <w:spacing w:after="120"/>
              <w:rPr>
                <w:rFonts w:ascii="Arial Narrow" w:hAnsi="Arial Narrow"/>
              </w:rPr>
            </w:pPr>
            <w:r w:rsidRPr="00A3625B">
              <w:rPr>
                <w:rFonts w:ascii="Arial Narrow" w:hAnsi="Arial Narrow"/>
              </w:rPr>
              <w:t>Title amended to ‘closures and their protection’</w:t>
            </w:r>
          </w:p>
          <w:p w14:paraId="75432DB3" w14:textId="77777777" w:rsidR="003C1ECA" w:rsidRPr="00A3625B" w:rsidRDefault="00810846" w:rsidP="00810846">
            <w:pPr>
              <w:spacing w:after="120"/>
              <w:rPr>
                <w:rFonts w:ascii="Arial Narrow" w:hAnsi="Arial Narrow"/>
              </w:rPr>
            </w:pPr>
            <w:r w:rsidRPr="00A3625B">
              <w:rPr>
                <w:rFonts w:ascii="Arial Narrow" w:hAnsi="Arial Narrow"/>
              </w:rPr>
              <w:t>An updated reference has been added for ISO 11117:2019</w:t>
            </w:r>
          </w:p>
          <w:p w14:paraId="202FFE9E" w14:textId="77777777" w:rsidR="00A3625B" w:rsidRPr="00A3625B" w:rsidRDefault="00A3625B" w:rsidP="00810846">
            <w:pPr>
              <w:spacing w:after="120"/>
              <w:rPr>
                <w:rFonts w:ascii="Arial Narrow" w:hAnsi="Arial Narrow"/>
              </w:rPr>
            </w:pPr>
            <w:r w:rsidRPr="00A3625B">
              <w:rPr>
                <w:rFonts w:ascii="Arial Narrow" w:hAnsi="Arial Narrow"/>
              </w:rPr>
              <w:t>Reference to ISO 13340:2001 has been deleted</w:t>
            </w:r>
          </w:p>
          <w:p w14:paraId="0696E40D" w14:textId="62BC595B" w:rsidR="00A3625B" w:rsidRDefault="00A3625B" w:rsidP="00810846">
            <w:pPr>
              <w:spacing w:after="120"/>
              <w:rPr>
                <w:rFonts w:ascii="Arial Narrow" w:hAnsi="Arial Narrow"/>
              </w:rPr>
            </w:pPr>
            <w:r>
              <w:rPr>
                <w:rFonts w:ascii="Arial Narrow" w:hAnsi="Arial Narrow"/>
              </w:rPr>
              <w:lastRenderedPageBreak/>
              <w:t>A Note has been added to ISO 17871:2015 prohibiting its use for flammable gases</w:t>
            </w:r>
          </w:p>
          <w:p w14:paraId="6067ECB6" w14:textId="77777777" w:rsidR="00A3625B" w:rsidRDefault="00A3625B" w:rsidP="00810846">
            <w:pPr>
              <w:spacing w:after="120"/>
              <w:rPr>
                <w:rFonts w:ascii="Arial Narrow" w:hAnsi="Arial Narrow"/>
              </w:rPr>
            </w:pPr>
            <w:r>
              <w:rPr>
                <w:rFonts w:ascii="Arial Narrow" w:hAnsi="Arial Narrow"/>
              </w:rPr>
              <w:t xml:space="preserve">An updated reference for ISO 17871:2020 has been added. </w:t>
            </w:r>
          </w:p>
          <w:p w14:paraId="343DF43C" w14:textId="0CEDD927" w:rsidR="00A3625B" w:rsidRPr="00A3625B" w:rsidRDefault="00A3625B" w:rsidP="00810846">
            <w:pPr>
              <w:spacing w:after="120"/>
              <w:rPr>
                <w:rFonts w:ascii="Arial Narrow" w:hAnsi="Arial Narrow"/>
              </w:rPr>
            </w:pPr>
            <w:r>
              <w:rPr>
                <w:rFonts w:ascii="Arial Narrow" w:hAnsi="Arial Narrow"/>
              </w:rPr>
              <w:t>An updated reference for ISO 16111:2018 has been added</w:t>
            </w:r>
          </w:p>
        </w:tc>
      </w:tr>
      <w:tr w:rsidR="00A3625B" w:rsidRPr="00A3625B" w14:paraId="4BBCB1DF" w14:textId="77777777" w:rsidTr="00891D6E">
        <w:tc>
          <w:tcPr>
            <w:tcW w:w="2460" w:type="dxa"/>
          </w:tcPr>
          <w:p w14:paraId="3D792B3F" w14:textId="6EBAFD8D" w:rsidR="003C1ECA" w:rsidRPr="00A3625B" w:rsidRDefault="003C1ECA" w:rsidP="00777B89">
            <w:pPr>
              <w:pStyle w:val="ListParagraph"/>
              <w:numPr>
                <w:ilvl w:val="0"/>
                <w:numId w:val="9"/>
              </w:numPr>
              <w:spacing w:after="0" w:line="240" w:lineRule="auto"/>
              <w:rPr>
                <w:rFonts w:ascii="Arial Narrow" w:hAnsi="Arial Narrow"/>
              </w:rPr>
            </w:pPr>
            <w:r w:rsidRPr="00A3625B">
              <w:rPr>
                <w:rFonts w:ascii="Arial Narrow" w:hAnsi="Arial Narrow"/>
              </w:rPr>
              <w:lastRenderedPageBreak/>
              <w:t xml:space="preserve">Periodic inspection and test </w:t>
            </w:r>
          </w:p>
        </w:tc>
        <w:tc>
          <w:tcPr>
            <w:tcW w:w="1402" w:type="dxa"/>
          </w:tcPr>
          <w:p w14:paraId="6C7CF1D1" w14:textId="77777777" w:rsidR="003C1ECA" w:rsidRPr="00A3625B" w:rsidRDefault="003C1ECA" w:rsidP="003C1ECA">
            <w:pPr>
              <w:rPr>
                <w:rFonts w:ascii="Arial Narrow" w:hAnsi="Arial Narrow"/>
              </w:rPr>
            </w:pPr>
            <w:r w:rsidRPr="00A3625B">
              <w:rPr>
                <w:rFonts w:ascii="Arial Narrow" w:hAnsi="Arial Narrow"/>
              </w:rPr>
              <w:t>6.2.2.4</w:t>
            </w:r>
          </w:p>
        </w:tc>
        <w:tc>
          <w:tcPr>
            <w:tcW w:w="5171" w:type="dxa"/>
          </w:tcPr>
          <w:p w14:paraId="544BE461" w14:textId="77777777" w:rsidR="00A3625B" w:rsidRPr="00A3625B" w:rsidRDefault="00A3625B" w:rsidP="00A3625B">
            <w:pPr>
              <w:spacing w:after="120"/>
              <w:rPr>
                <w:rFonts w:ascii="Arial Narrow" w:hAnsi="Arial Narrow"/>
              </w:rPr>
            </w:pPr>
            <w:r w:rsidRPr="00A3625B">
              <w:rPr>
                <w:rFonts w:ascii="Arial Narrow" w:hAnsi="Arial Narrow"/>
              </w:rPr>
              <w:t>New reference added for ISO 18119:2018</w:t>
            </w:r>
          </w:p>
          <w:p w14:paraId="0263E62C" w14:textId="77777777" w:rsidR="00A3625B" w:rsidRPr="00A3625B" w:rsidRDefault="00A3625B" w:rsidP="00A3625B">
            <w:pPr>
              <w:spacing w:after="120"/>
              <w:rPr>
                <w:rFonts w:ascii="Arial Narrow" w:hAnsi="Arial Narrow"/>
              </w:rPr>
            </w:pPr>
            <w:r w:rsidRPr="00A3625B">
              <w:rPr>
                <w:rFonts w:ascii="Arial Narrow" w:hAnsi="Arial Narrow"/>
              </w:rPr>
              <w:t>Updated reference added for ISO 18119:2018</w:t>
            </w:r>
          </w:p>
          <w:p w14:paraId="4A34BA04" w14:textId="77777777" w:rsidR="00A3625B" w:rsidRPr="00A3625B" w:rsidRDefault="00A3625B" w:rsidP="00A3625B">
            <w:pPr>
              <w:spacing w:after="120"/>
              <w:rPr>
                <w:rFonts w:ascii="Arial Narrow" w:hAnsi="Arial Narrow"/>
              </w:rPr>
            </w:pPr>
            <w:r w:rsidRPr="00A3625B">
              <w:rPr>
                <w:rFonts w:ascii="Arial Narrow" w:hAnsi="Arial Narrow"/>
              </w:rPr>
              <w:t>Updated reference added for ISO 10460:2005</w:t>
            </w:r>
          </w:p>
          <w:p w14:paraId="49019321" w14:textId="77777777" w:rsidR="00A3625B" w:rsidRPr="00A3625B" w:rsidRDefault="00A3625B" w:rsidP="00A3625B">
            <w:pPr>
              <w:spacing w:after="120"/>
              <w:rPr>
                <w:rFonts w:ascii="Arial Narrow" w:hAnsi="Arial Narrow"/>
              </w:rPr>
            </w:pPr>
            <w:r w:rsidRPr="00A3625B">
              <w:rPr>
                <w:rFonts w:ascii="Arial Narrow" w:hAnsi="Arial Narrow"/>
              </w:rPr>
              <w:t>Updated reference added for ISO 10462:2013 + Amd1:2019</w:t>
            </w:r>
          </w:p>
          <w:p w14:paraId="78381A8E" w14:textId="77777777" w:rsidR="00A3625B" w:rsidRPr="00A3625B" w:rsidRDefault="00A3625B" w:rsidP="00A3625B">
            <w:pPr>
              <w:spacing w:after="120"/>
              <w:rPr>
                <w:rFonts w:ascii="Arial Narrow" w:hAnsi="Arial Narrow"/>
              </w:rPr>
            </w:pPr>
            <w:r w:rsidRPr="00A3625B">
              <w:rPr>
                <w:rFonts w:ascii="Arial Narrow" w:hAnsi="Arial Narrow"/>
              </w:rPr>
              <w:t>Updated reference added for ISO 11513:2019</w:t>
            </w:r>
          </w:p>
          <w:p w14:paraId="095350DA" w14:textId="77777777" w:rsidR="003C1ECA" w:rsidRDefault="003C1ECA" w:rsidP="00A3625B">
            <w:pPr>
              <w:spacing w:after="120"/>
              <w:rPr>
                <w:rFonts w:ascii="Arial Narrow" w:hAnsi="Arial Narrow"/>
              </w:rPr>
            </w:pPr>
            <w:r w:rsidRPr="00A3625B">
              <w:rPr>
                <w:rFonts w:ascii="Arial Narrow" w:hAnsi="Arial Narrow"/>
              </w:rPr>
              <w:t xml:space="preserve">Deleted - ISO </w:t>
            </w:r>
            <w:r w:rsidR="00A3625B" w:rsidRPr="00A3625B">
              <w:rPr>
                <w:rFonts w:ascii="Arial Narrow" w:hAnsi="Arial Narrow"/>
              </w:rPr>
              <w:t>11623:2002</w:t>
            </w:r>
            <w:r w:rsidRPr="00A3625B">
              <w:rPr>
                <w:rFonts w:ascii="Arial Narrow" w:hAnsi="Arial Narrow"/>
              </w:rPr>
              <w:t xml:space="preserve"> notice</w:t>
            </w:r>
          </w:p>
          <w:p w14:paraId="730AD38F" w14:textId="77777777" w:rsidR="00A3625B" w:rsidRDefault="00A3625B" w:rsidP="00A3625B">
            <w:pPr>
              <w:spacing w:after="120"/>
              <w:rPr>
                <w:rFonts w:ascii="Arial Narrow" w:hAnsi="Arial Narrow"/>
              </w:rPr>
            </w:pPr>
            <w:r>
              <w:rPr>
                <w:rFonts w:ascii="Arial Narrow" w:hAnsi="Arial Narrow"/>
              </w:rPr>
              <w:t>New reference added for ISO 23088:2020</w:t>
            </w:r>
          </w:p>
          <w:p w14:paraId="45F10E41" w14:textId="023DD3BB" w:rsidR="00A12979" w:rsidRPr="00A3625B" w:rsidRDefault="00A12979" w:rsidP="00A3625B">
            <w:pPr>
              <w:spacing w:after="120"/>
              <w:rPr>
                <w:rFonts w:ascii="Arial Narrow" w:hAnsi="Arial Narrow"/>
              </w:rPr>
            </w:pPr>
            <w:r>
              <w:rPr>
                <w:rFonts w:ascii="Arial Narrow" w:hAnsi="Arial Narrow"/>
              </w:rPr>
              <w:t>Updated reference added for ISO 16111:2018</w:t>
            </w:r>
          </w:p>
        </w:tc>
      </w:tr>
      <w:tr w:rsidR="00A12979" w:rsidRPr="004D5278" w14:paraId="61D7905F" w14:textId="77777777" w:rsidTr="000D2E11">
        <w:tc>
          <w:tcPr>
            <w:tcW w:w="9033" w:type="dxa"/>
            <w:gridSpan w:val="3"/>
          </w:tcPr>
          <w:p w14:paraId="71C3065A" w14:textId="5A1B5E92" w:rsidR="00A12979" w:rsidRPr="004D5278" w:rsidRDefault="00A12979" w:rsidP="000D2E11">
            <w:pPr>
              <w:rPr>
                <w:rFonts w:ascii="Arial Narrow" w:hAnsi="Arial Narrow"/>
              </w:rPr>
            </w:pPr>
            <w:bookmarkStart w:id="7" w:name="_Hlk80023409"/>
            <w:r>
              <w:rPr>
                <w:rFonts w:ascii="Arial Narrow" w:hAnsi="Arial Narrow"/>
                <w:b/>
              </w:rPr>
              <w:t>Conformity assessment system and approval for manufacture of</w:t>
            </w:r>
            <w:r w:rsidRPr="004D5278">
              <w:rPr>
                <w:rFonts w:ascii="Arial Narrow" w:hAnsi="Arial Narrow"/>
                <w:b/>
              </w:rPr>
              <w:t xml:space="preserve"> pressure receptacles</w:t>
            </w:r>
          </w:p>
        </w:tc>
      </w:tr>
      <w:bookmarkEnd w:id="7"/>
      <w:tr w:rsidR="00A12979" w:rsidRPr="00A12979" w14:paraId="2EB9392C" w14:textId="77777777" w:rsidTr="00891D6E">
        <w:tc>
          <w:tcPr>
            <w:tcW w:w="2460" w:type="dxa"/>
          </w:tcPr>
          <w:p w14:paraId="2100A52F" w14:textId="73BBBA80" w:rsidR="003C1ECA" w:rsidRPr="00A12979" w:rsidRDefault="00A12979" w:rsidP="00A12979">
            <w:pPr>
              <w:pStyle w:val="ListParagraph"/>
              <w:numPr>
                <w:ilvl w:val="0"/>
                <w:numId w:val="25"/>
              </w:numPr>
              <w:rPr>
                <w:rFonts w:ascii="Arial Narrow" w:hAnsi="Arial Narrow"/>
              </w:rPr>
            </w:pPr>
            <w:r w:rsidRPr="00A12979">
              <w:rPr>
                <w:rFonts w:ascii="Arial Narrow" w:hAnsi="Arial Narrow"/>
              </w:rPr>
              <w:t xml:space="preserve">Definitions </w:t>
            </w:r>
          </w:p>
        </w:tc>
        <w:tc>
          <w:tcPr>
            <w:tcW w:w="1402" w:type="dxa"/>
          </w:tcPr>
          <w:p w14:paraId="30CDC881" w14:textId="064C6C4C" w:rsidR="003C1ECA" w:rsidRPr="00A12979" w:rsidRDefault="003C1ECA" w:rsidP="003C1ECA">
            <w:pPr>
              <w:rPr>
                <w:rFonts w:ascii="Arial Narrow" w:hAnsi="Arial Narrow"/>
              </w:rPr>
            </w:pPr>
            <w:r w:rsidRPr="00A12979">
              <w:rPr>
                <w:rFonts w:ascii="Arial Narrow" w:hAnsi="Arial Narrow"/>
              </w:rPr>
              <w:t>6</w:t>
            </w:r>
            <w:r w:rsidR="00A12979" w:rsidRPr="00A12979">
              <w:rPr>
                <w:rFonts w:ascii="Arial Narrow" w:hAnsi="Arial Narrow"/>
              </w:rPr>
              <w:t>.2.2.5.1</w:t>
            </w:r>
          </w:p>
        </w:tc>
        <w:tc>
          <w:tcPr>
            <w:tcW w:w="5171" w:type="dxa"/>
          </w:tcPr>
          <w:p w14:paraId="6191BAD4" w14:textId="27B7F98A" w:rsidR="003C1ECA" w:rsidRPr="00A12979" w:rsidRDefault="00A12979" w:rsidP="003C1ECA">
            <w:pPr>
              <w:rPr>
                <w:rFonts w:ascii="Arial Narrow" w:hAnsi="Arial Narrow"/>
              </w:rPr>
            </w:pPr>
            <w:r w:rsidRPr="00A12979">
              <w:rPr>
                <w:rFonts w:ascii="Arial Narrow" w:hAnsi="Arial Narrow"/>
              </w:rPr>
              <w:t xml:space="preserve">Clause number amended to 6.2.2.5.0 and new Note added to define the term ‘pressure </w:t>
            </w:r>
            <w:r w:rsidR="0094008A" w:rsidRPr="00A12979">
              <w:rPr>
                <w:rFonts w:ascii="Arial Narrow" w:hAnsi="Arial Narrow"/>
              </w:rPr>
              <w:t>receptacle</w:t>
            </w:r>
            <w:r w:rsidRPr="00A12979">
              <w:rPr>
                <w:rFonts w:ascii="Arial Narrow" w:hAnsi="Arial Narrow"/>
              </w:rPr>
              <w:t xml:space="preserve">’ for </w:t>
            </w:r>
            <w:proofErr w:type="spellStart"/>
            <w:r w:rsidRPr="00A12979">
              <w:rPr>
                <w:rFonts w:ascii="Arial Narrow" w:hAnsi="Arial Narrow"/>
              </w:rPr>
              <w:t>te</w:t>
            </w:r>
            <w:proofErr w:type="spellEnd"/>
            <w:r w:rsidRPr="00A12979">
              <w:rPr>
                <w:rFonts w:ascii="Arial Narrow" w:hAnsi="Arial Narrow"/>
              </w:rPr>
              <w:t xml:space="preserve"> purpose of the subsection.</w:t>
            </w:r>
          </w:p>
        </w:tc>
      </w:tr>
      <w:tr w:rsidR="00A12979" w:rsidRPr="00A12979" w14:paraId="2B566559" w14:textId="77777777" w:rsidTr="00891D6E">
        <w:tc>
          <w:tcPr>
            <w:tcW w:w="2460" w:type="dxa"/>
          </w:tcPr>
          <w:p w14:paraId="2E5C2CB1" w14:textId="5A0056DA" w:rsidR="00A12979" w:rsidRPr="00A12979" w:rsidRDefault="00A12979" w:rsidP="00A12979">
            <w:pPr>
              <w:pStyle w:val="ListParagraph"/>
              <w:numPr>
                <w:ilvl w:val="0"/>
                <w:numId w:val="25"/>
              </w:numPr>
              <w:rPr>
                <w:rFonts w:ascii="Arial Narrow" w:hAnsi="Arial Narrow"/>
              </w:rPr>
            </w:pPr>
            <w:r>
              <w:rPr>
                <w:rFonts w:ascii="Arial Narrow" w:hAnsi="Arial Narrow"/>
              </w:rPr>
              <w:t>Conformity assessment</w:t>
            </w:r>
          </w:p>
        </w:tc>
        <w:tc>
          <w:tcPr>
            <w:tcW w:w="1402" w:type="dxa"/>
          </w:tcPr>
          <w:p w14:paraId="212B601D" w14:textId="3820E947" w:rsidR="00A12979" w:rsidRPr="00A12979" w:rsidRDefault="00A12979" w:rsidP="003C1ECA">
            <w:pPr>
              <w:rPr>
                <w:rFonts w:ascii="Arial Narrow" w:hAnsi="Arial Narrow"/>
              </w:rPr>
            </w:pPr>
            <w:r>
              <w:rPr>
                <w:rFonts w:ascii="Arial Narrow" w:hAnsi="Arial Narrow"/>
              </w:rPr>
              <w:t>6.2.2.5.1</w:t>
            </w:r>
          </w:p>
        </w:tc>
        <w:tc>
          <w:tcPr>
            <w:tcW w:w="5171" w:type="dxa"/>
          </w:tcPr>
          <w:p w14:paraId="1812FBE6" w14:textId="3AE796F7" w:rsidR="00A12979" w:rsidRPr="00A12979" w:rsidRDefault="00A12979" w:rsidP="003C1ECA">
            <w:pPr>
              <w:rPr>
                <w:rFonts w:ascii="Arial Narrow" w:hAnsi="Arial Narrow"/>
              </w:rPr>
            </w:pPr>
            <w:r>
              <w:rPr>
                <w:rFonts w:ascii="Arial Narrow" w:hAnsi="Arial Narrow"/>
              </w:rPr>
              <w:t>New</w:t>
            </w:r>
          </w:p>
        </w:tc>
      </w:tr>
      <w:tr w:rsidR="00A12979" w:rsidRPr="00A12979" w14:paraId="205D42C0" w14:textId="77777777" w:rsidTr="00891D6E">
        <w:tc>
          <w:tcPr>
            <w:tcW w:w="2460" w:type="dxa"/>
          </w:tcPr>
          <w:p w14:paraId="77FBC14E" w14:textId="64392938" w:rsidR="00A12979" w:rsidRDefault="00A12979" w:rsidP="00A12979">
            <w:pPr>
              <w:pStyle w:val="ListParagraph"/>
              <w:numPr>
                <w:ilvl w:val="0"/>
                <w:numId w:val="25"/>
              </w:numPr>
              <w:rPr>
                <w:rFonts w:ascii="Arial Narrow" w:hAnsi="Arial Narrow"/>
              </w:rPr>
            </w:pPr>
            <w:r>
              <w:rPr>
                <w:rFonts w:ascii="Arial Narrow" w:hAnsi="Arial Narrow"/>
              </w:rPr>
              <w:t>Approval process – inspection body</w:t>
            </w:r>
          </w:p>
        </w:tc>
        <w:tc>
          <w:tcPr>
            <w:tcW w:w="1402" w:type="dxa"/>
          </w:tcPr>
          <w:p w14:paraId="1033C380" w14:textId="58C8D805" w:rsidR="00A12979" w:rsidRDefault="00A12979" w:rsidP="003C1ECA">
            <w:pPr>
              <w:rPr>
                <w:rFonts w:ascii="Arial Narrow" w:hAnsi="Arial Narrow"/>
              </w:rPr>
            </w:pPr>
            <w:r>
              <w:rPr>
                <w:rFonts w:ascii="Arial Narrow" w:hAnsi="Arial Narrow"/>
              </w:rPr>
              <w:t>6.2.2.5.4.9</w:t>
            </w:r>
            <w:r w:rsidR="0019421E">
              <w:rPr>
                <w:rFonts w:ascii="Arial Narrow" w:hAnsi="Arial Narrow"/>
              </w:rPr>
              <w:t>(c)</w:t>
            </w:r>
          </w:p>
        </w:tc>
        <w:tc>
          <w:tcPr>
            <w:tcW w:w="5171" w:type="dxa"/>
          </w:tcPr>
          <w:p w14:paraId="17A980A0" w14:textId="77777777" w:rsidR="00A12979" w:rsidRDefault="0019421E" w:rsidP="0019421E">
            <w:pPr>
              <w:pStyle w:val="ListParagraph"/>
              <w:numPr>
                <w:ilvl w:val="0"/>
                <w:numId w:val="26"/>
              </w:numPr>
              <w:rPr>
                <w:rFonts w:ascii="Arial Narrow" w:hAnsi="Arial Narrow"/>
              </w:rPr>
            </w:pPr>
            <w:r>
              <w:rPr>
                <w:rFonts w:ascii="Arial Narrow" w:hAnsi="Arial Narrow"/>
              </w:rPr>
              <w:t xml:space="preserve">Sub </w:t>
            </w:r>
            <w:r w:rsidRPr="0019421E">
              <w:rPr>
                <w:rFonts w:ascii="Arial Narrow" w:hAnsi="Arial Narrow"/>
              </w:rPr>
              <w:t>(c) amended requiring tests to be carried out and supervised as per the relevant standard or technical code</w:t>
            </w:r>
          </w:p>
          <w:p w14:paraId="2CDFCA36" w14:textId="5FF0513C" w:rsidR="0019421E" w:rsidRPr="0019421E" w:rsidRDefault="0019421E" w:rsidP="0019421E">
            <w:pPr>
              <w:pStyle w:val="ListParagraph"/>
              <w:numPr>
                <w:ilvl w:val="0"/>
                <w:numId w:val="26"/>
              </w:numPr>
              <w:rPr>
                <w:rFonts w:ascii="Arial Narrow" w:hAnsi="Arial Narrow"/>
              </w:rPr>
            </w:pPr>
            <w:r>
              <w:rPr>
                <w:rFonts w:ascii="Arial Narrow" w:hAnsi="Arial Narrow"/>
              </w:rPr>
              <w:t>Clause extended to cover when compatibility assessment unable to be completed</w:t>
            </w:r>
          </w:p>
        </w:tc>
      </w:tr>
      <w:tr w:rsidR="0019421E" w:rsidRPr="004D5278" w14:paraId="3BDBE43D" w14:textId="77777777" w:rsidTr="000D2E11">
        <w:tc>
          <w:tcPr>
            <w:tcW w:w="9033" w:type="dxa"/>
            <w:gridSpan w:val="3"/>
          </w:tcPr>
          <w:p w14:paraId="33401113" w14:textId="54BC241A" w:rsidR="0019421E" w:rsidRPr="004D5278" w:rsidRDefault="0019421E" w:rsidP="000D2E11">
            <w:pPr>
              <w:rPr>
                <w:rFonts w:ascii="Arial Narrow" w:hAnsi="Arial Narrow"/>
              </w:rPr>
            </w:pPr>
            <w:bookmarkStart w:id="8" w:name="_Hlk80024579"/>
            <w:r>
              <w:rPr>
                <w:rFonts w:ascii="Arial Narrow" w:hAnsi="Arial Narrow"/>
                <w:b/>
              </w:rPr>
              <w:t>Marking of refillable UN</w:t>
            </w:r>
            <w:r w:rsidRPr="004D5278">
              <w:rPr>
                <w:rFonts w:ascii="Arial Narrow" w:hAnsi="Arial Narrow"/>
                <w:b/>
              </w:rPr>
              <w:t xml:space="preserve"> pressure receptacles</w:t>
            </w:r>
          </w:p>
        </w:tc>
      </w:tr>
      <w:bookmarkEnd w:id="8"/>
      <w:tr w:rsidR="0019421E" w:rsidRPr="00A12979" w14:paraId="5479C7B4" w14:textId="77777777" w:rsidTr="00891D6E">
        <w:tc>
          <w:tcPr>
            <w:tcW w:w="2460" w:type="dxa"/>
          </w:tcPr>
          <w:p w14:paraId="3C38A222" w14:textId="1A96E444" w:rsidR="0019421E" w:rsidRDefault="0019421E" w:rsidP="0019421E">
            <w:pPr>
              <w:pStyle w:val="ListParagraph"/>
              <w:numPr>
                <w:ilvl w:val="0"/>
                <w:numId w:val="27"/>
              </w:numPr>
              <w:rPr>
                <w:rFonts w:ascii="Arial Narrow" w:hAnsi="Arial Narrow"/>
              </w:rPr>
            </w:pPr>
            <w:r>
              <w:rPr>
                <w:rFonts w:ascii="Arial Narrow" w:hAnsi="Arial Narrow"/>
              </w:rPr>
              <w:t>Cross references</w:t>
            </w:r>
          </w:p>
        </w:tc>
        <w:tc>
          <w:tcPr>
            <w:tcW w:w="1402" w:type="dxa"/>
          </w:tcPr>
          <w:p w14:paraId="63B0C884" w14:textId="368E7852" w:rsidR="0019421E" w:rsidRDefault="0019421E" w:rsidP="003C1ECA">
            <w:pPr>
              <w:rPr>
                <w:rFonts w:ascii="Arial Narrow" w:hAnsi="Arial Narrow"/>
              </w:rPr>
            </w:pPr>
            <w:r>
              <w:rPr>
                <w:rFonts w:ascii="Arial Narrow" w:hAnsi="Arial Narrow"/>
              </w:rPr>
              <w:t>Note</w:t>
            </w:r>
          </w:p>
        </w:tc>
        <w:tc>
          <w:tcPr>
            <w:tcW w:w="5171" w:type="dxa"/>
          </w:tcPr>
          <w:p w14:paraId="10096BD0" w14:textId="628BA804" w:rsidR="0019421E" w:rsidRPr="0019421E" w:rsidRDefault="0019421E" w:rsidP="0019421E">
            <w:pPr>
              <w:rPr>
                <w:rFonts w:ascii="Arial Narrow" w:hAnsi="Arial Narrow"/>
              </w:rPr>
            </w:pPr>
            <w:r>
              <w:rPr>
                <w:rFonts w:ascii="Arial Narrow" w:hAnsi="Arial Narrow"/>
              </w:rPr>
              <w:t>Extended to include cross reference for marking of closures</w:t>
            </w:r>
          </w:p>
        </w:tc>
      </w:tr>
      <w:tr w:rsidR="0019421E" w:rsidRPr="00A12979" w14:paraId="3A83EA72" w14:textId="77777777" w:rsidTr="00891D6E">
        <w:tc>
          <w:tcPr>
            <w:tcW w:w="2460" w:type="dxa"/>
          </w:tcPr>
          <w:p w14:paraId="0FABFA0A" w14:textId="2F50D8C2" w:rsidR="0019421E" w:rsidRDefault="0019421E" w:rsidP="0019421E">
            <w:pPr>
              <w:pStyle w:val="ListParagraph"/>
              <w:numPr>
                <w:ilvl w:val="0"/>
                <w:numId w:val="27"/>
              </w:numPr>
              <w:rPr>
                <w:rFonts w:ascii="Arial Narrow" w:hAnsi="Arial Narrow"/>
              </w:rPr>
            </w:pPr>
            <w:r>
              <w:rPr>
                <w:rFonts w:ascii="Arial Narrow" w:hAnsi="Arial Narrow"/>
              </w:rPr>
              <w:t>Scope</w:t>
            </w:r>
          </w:p>
        </w:tc>
        <w:tc>
          <w:tcPr>
            <w:tcW w:w="1402" w:type="dxa"/>
          </w:tcPr>
          <w:p w14:paraId="53A3F85F" w14:textId="6438D844" w:rsidR="0019421E" w:rsidRDefault="0019421E" w:rsidP="003C1ECA">
            <w:pPr>
              <w:rPr>
                <w:rFonts w:ascii="Arial Narrow" w:hAnsi="Arial Narrow"/>
              </w:rPr>
            </w:pPr>
            <w:r>
              <w:rPr>
                <w:rFonts w:ascii="Arial Narrow" w:hAnsi="Arial Narrow"/>
              </w:rPr>
              <w:t>6.2.2.7.1</w:t>
            </w:r>
          </w:p>
        </w:tc>
        <w:tc>
          <w:tcPr>
            <w:tcW w:w="5171" w:type="dxa"/>
          </w:tcPr>
          <w:p w14:paraId="547C2AD4" w14:textId="43707EC0" w:rsidR="0019421E" w:rsidRDefault="0019421E" w:rsidP="0019421E">
            <w:pPr>
              <w:rPr>
                <w:rFonts w:ascii="Arial Narrow" w:hAnsi="Arial Narrow"/>
              </w:rPr>
            </w:pPr>
            <w:r>
              <w:rPr>
                <w:rFonts w:ascii="Arial Narrow" w:hAnsi="Arial Narrow"/>
              </w:rPr>
              <w:t>Minor amendments to terminology</w:t>
            </w:r>
          </w:p>
        </w:tc>
      </w:tr>
      <w:tr w:rsidR="0019421E" w:rsidRPr="00A12979" w14:paraId="148655EA" w14:textId="77777777" w:rsidTr="00891D6E">
        <w:tc>
          <w:tcPr>
            <w:tcW w:w="2460" w:type="dxa"/>
          </w:tcPr>
          <w:p w14:paraId="39DD29E4" w14:textId="7E9C832E" w:rsidR="0019421E" w:rsidRDefault="0019421E" w:rsidP="0019421E">
            <w:pPr>
              <w:pStyle w:val="ListParagraph"/>
              <w:numPr>
                <w:ilvl w:val="0"/>
                <w:numId w:val="27"/>
              </w:numPr>
              <w:rPr>
                <w:rFonts w:ascii="Arial Narrow" w:hAnsi="Arial Narrow"/>
              </w:rPr>
            </w:pPr>
            <w:r>
              <w:rPr>
                <w:rFonts w:ascii="Arial Narrow" w:hAnsi="Arial Narrow"/>
              </w:rPr>
              <w:t>UN certification marks</w:t>
            </w:r>
          </w:p>
        </w:tc>
        <w:tc>
          <w:tcPr>
            <w:tcW w:w="1402" w:type="dxa"/>
          </w:tcPr>
          <w:p w14:paraId="749CE7DE" w14:textId="01D2A47A" w:rsidR="0019421E" w:rsidRDefault="0019421E" w:rsidP="003C1ECA">
            <w:pPr>
              <w:rPr>
                <w:rFonts w:ascii="Arial Narrow" w:hAnsi="Arial Narrow"/>
              </w:rPr>
            </w:pPr>
            <w:r>
              <w:rPr>
                <w:rFonts w:ascii="Arial Narrow" w:hAnsi="Arial Narrow"/>
              </w:rPr>
              <w:t>6.2.2.7.2</w:t>
            </w:r>
          </w:p>
        </w:tc>
        <w:tc>
          <w:tcPr>
            <w:tcW w:w="5171" w:type="dxa"/>
          </w:tcPr>
          <w:p w14:paraId="0DE2D181" w14:textId="77777777" w:rsidR="0019421E" w:rsidRDefault="0019421E" w:rsidP="0019421E">
            <w:pPr>
              <w:pStyle w:val="ListParagraph"/>
              <w:numPr>
                <w:ilvl w:val="0"/>
                <w:numId w:val="28"/>
              </w:numPr>
              <w:rPr>
                <w:rFonts w:ascii="Arial Narrow" w:hAnsi="Arial Narrow"/>
              </w:rPr>
            </w:pPr>
            <w:r>
              <w:rPr>
                <w:rFonts w:ascii="Arial Narrow" w:hAnsi="Arial Narrow"/>
              </w:rPr>
              <w:t>Note added to sub (b) to include ISO</w:t>
            </w:r>
            <w:r w:rsidR="00CE0DDF">
              <w:rPr>
                <w:rFonts w:ascii="Arial Narrow" w:hAnsi="Arial Narrow"/>
              </w:rPr>
              <w:t xml:space="preserve"> 3807 on marks for acetylene cylinders</w:t>
            </w:r>
          </w:p>
          <w:p w14:paraId="427819E6" w14:textId="10BD8985" w:rsidR="00CE0DDF" w:rsidRPr="0019421E" w:rsidRDefault="00CE0DDF" w:rsidP="0019421E">
            <w:pPr>
              <w:pStyle w:val="ListParagraph"/>
              <w:numPr>
                <w:ilvl w:val="0"/>
                <w:numId w:val="28"/>
              </w:numPr>
              <w:rPr>
                <w:rFonts w:ascii="Arial Narrow" w:hAnsi="Arial Narrow"/>
              </w:rPr>
            </w:pPr>
            <w:r>
              <w:rPr>
                <w:rFonts w:ascii="Arial Narrow" w:hAnsi="Arial Narrow"/>
              </w:rPr>
              <w:t>Note added at end regarding marking of acetylene cylinders</w:t>
            </w:r>
          </w:p>
        </w:tc>
      </w:tr>
      <w:tr w:rsidR="0094008A" w:rsidRPr="00A12979" w14:paraId="32CC116D" w14:textId="77777777" w:rsidTr="00891D6E">
        <w:tc>
          <w:tcPr>
            <w:tcW w:w="2460" w:type="dxa"/>
          </w:tcPr>
          <w:p w14:paraId="6040441F" w14:textId="1151AEA4" w:rsidR="0094008A" w:rsidRDefault="0094008A" w:rsidP="0019421E">
            <w:pPr>
              <w:pStyle w:val="ListParagraph"/>
              <w:numPr>
                <w:ilvl w:val="0"/>
                <w:numId w:val="27"/>
              </w:numPr>
              <w:rPr>
                <w:rFonts w:ascii="Arial Narrow" w:hAnsi="Arial Narrow"/>
              </w:rPr>
            </w:pPr>
            <w:r>
              <w:rPr>
                <w:rFonts w:ascii="Arial Narrow" w:hAnsi="Arial Narrow"/>
              </w:rPr>
              <w:t>Operational marks</w:t>
            </w:r>
          </w:p>
        </w:tc>
        <w:tc>
          <w:tcPr>
            <w:tcW w:w="1402" w:type="dxa"/>
          </w:tcPr>
          <w:p w14:paraId="1C8246E2" w14:textId="11F811DF" w:rsidR="0094008A" w:rsidRDefault="0094008A" w:rsidP="003C1ECA">
            <w:pPr>
              <w:rPr>
                <w:rFonts w:ascii="Arial Narrow" w:hAnsi="Arial Narrow"/>
              </w:rPr>
            </w:pPr>
            <w:r>
              <w:rPr>
                <w:rFonts w:ascii="Arial Narrow" w:hAnsi="Arial Narrow"/>
              </w:rPr>
              <w:t>6.2.2.7.3</w:t>
            </w:r>
          </w:p>
        </w:tc>
        <w:tc>
          <w:tcPr>
            <w:tcW w:w="5171" w:type="dxa"/>
          </w:tcPr>
          <w:p w14:paraId="59EAC6A5" w14:textId="77777777" w:rsidR="0094008A" w:rsidRDefault="0094008A" w:rsidP="0094008A">
            <w:pPr>
              <w:pStyle w:val="ListParagraph"/>
              <w:numPr>
                <w:ilvl w:val="0"/>
                <w:numId w:val="29"/>
              </w:numPr>
              <w:rPr>
                <w:rFonts w:ascii="Arial Narrow" w:hAnsi="Arial Narrow"/>
              </w:rPr>
            </w:pPr>
            <w:r>
              <w:rPr>
                <w:rFonts w:ascii="Arial Narrow" w:hAnsi="Arial Narrow"/>
              </w:rPr>
              <w:t>Minor wording amendment to sub (g)</w:t>
            </w:r>
          </w:p>
          <w:p w14:paraId="75D64DC4" w14:textId="77777777" w:rsidR="0094008A" w:rsidRDefault="0094008A" w:rsidP="0094008A">
            <w:pPr>
              <w:pStyle w:val="ListParagraph"/>
              <w:numPr>
                <w:ilvl w:val="0"/>
                <w:numId w:val="29"/>
              </w:numPr>
              <w:rPr>
                <w:rFonts w:ascii="Arial Narrow" w:hAnsi="Arial Narrow"/>
              </w:rPr>
            </w:pPr>
            <w:r>
              <w:rPr>
                <w:rFonts w:ascii="Arial Narrow" w:hAnsi="Arial Narrow"/>
              </w:rPr>
              <w:t>New Note added to sub (i) for acetylene cylinders</w:t>
            </w:r>
          </w:p>
          <w:p w14:paraId="7E46B2DD" w14:textId="77777777" w:rsidR="0094008A" w:rsidRDefault="0094008A" w:rsidP="0094008A">
            <w:pPr>
              <w:pStyle w:val="ListParagraph"/>
              <w:numPr>
                <w:ilvl w:val="0"/>
                <w:numId w:val="29"/>
              </w:numPr>
              <w:rPr>
                <w:rFonts w:ascii="Arial Narrow" w:hAnsi="Arial Narrow"/>
              </w:rPr>
            </w:pPr>
            <w:r>
              <w:rPr>
                <w:rFonts w:ascii="Arial Narrow" w:hAnsi="Arial Narrow"/>
              </w:rPr>
              <w:t>Sub (k) (UN 1001) reworded</w:t>
            </w:r>
          </w:p>
          <w:p w14:paraId="4CE61BFA" w14:textId="0D0E635F" w:rsidR="0094008A" w:rsidRDefault="0094008A" w:rsidP="0094008A">
            <w:pPr>
              <w:pStyle w:val="ListParagraph"/>
              <w:numPr>
                <w:ilvl w:val="0"/>
                <w:numId w:val="29"/>
              </w:numPr>
              <w:rPr>
                <w:rFonts w:ascii="Arial Narrow" w:hAnsi="Arial Narrow"/>
              </w:rPr>
            </w:pPr>
            <w:r>
              <w:rPr>
                <w:rFonts w:ascii="Arial Narrow" w:hAnsi="Arial Narrow"/>
              </w:rPr>
              <w:t xml:space="preserve">Sub (l) (UN 3374) reworded </w:t>
            </w:r>
          </w:p>
        </w:tc>
      </w:tr>
      <w:tr w:rsidR="0094008A" w:rsidRPr="00A12979" w14:paraId="48684458" w14:textId="77777777" w:rsidTr="00891D6E">
        <w:tc>
          <w:tcPr>
            <w:tcW w:w="2460" w:type="dxa"/>
          </w:tcPr>
          <w:p w14:paraId="65EF7E51" w14:textId="037889D2" w:rsidR="0094008A" w:rsidRDefault="0094008A" w:rsidP="0019421E">
            <w:pPr>
              <w:pStyle w:val="ListParagraph"/>
              <w:numPr>
                <w:ilvl w:val="0"/>
                <w:numId w:val="27"/>
              </w:numPr>
              <w:rPr>
                <w:rFonts w:ascii="Arial Narrow" w:hAnsi="Arial Narrow"/>
              </w:rPr>
            </w:pPr>
            <w:r>
              <w:rPr>
                <w:rFonts w:ascii="Arial Narrow" w:hAnsi="Arial Narrow"/>
              </w:rPr>
              <w:t>Manufacturers marks</w:t>
            </w:r>
          </w:p>
        </w:tc>
        <w:tc>
          <w:tcPr>
            <w:tcW w:w="1402" w:type="dxa"/>
          </w:tcPr>
          <w:p w14:paraId="2FCDE788" w14:textId="41B095D0" w:rsidR="0094008A" w:rsidRDefault="0094008A" w:rsidP="003C1ECA">
            <w:pPr>
              <w:rPr>
                <w:rFonts w:ascii="Arial Narrow" w:hAnsi="Arial Narrow"/>
              </w:rPr>
            </w:pPr>
            <w:r>
              <w:rPr>
                <w:rFonts w:ascii="Arial Narrow" w:hAnsi="Arial Narrow"/>
              </w:rPr>
              <w:t>6.2.2.7.4</w:t>
            </w:r>
          </w:p>
        </w:tc>
        <w:tc>
          <w:tcPr>
            <w:tcW w:w="5171" w:type="dxa"/>
          </w:tcPr>
          <w:p w14:paraId="09381AC9" w14:textId="4A8B11F1" w:rsidR="0094008A" w:rsidRDefault="0094008A" w:rsidP="0094008A">
            <w:pPr>
              <w:pStyle w:val="ListParagraph"/>
              <w:numPr>
                <w:ilvl w:val="0"/>
                <w:numId w:val="29"/>
              </w:numPr>
              <w:rPr>
                <w:rFonts w:ascii="Arial Narrow" w:hAnsi="Arial Narrow"/>
              </w:rPr>
            </w:pPr>
            <w:r>
              <w:rPr>
                <w:rFonts w:ascii="Arial Narrow" w:hAnsi="Arial Narrow"/>
              </w:rPr>
              <w:t>New Note added to sub (n) re acetylene cylinders</w:t>
            </w:r>
          </w:p>
        </w:tc>
      </w:tr>
      <w:tr w:rsidR="0094008A" w:rsidRPr="00A12979" w14:paraId="20F173FA" w14:textId="77777777" w:rsidTr="00891D6E">
        <w:tc>
          <w:tcPr>
            <w:tcW w:w="2460" w:type="dxa"/>
          </w:tcPr>
          <w:p w14:paraId="2608D8E4" w14:textId="4645709F" w:rsidR="0094008A" w:rsidRDefault="00B43255" w:rsidP="0019421E">
            <w:pPr>
              <w:pStyle w:val="ListParagraph"/>
              <w:numPr>
                <w:ilvl w:val="0"/>
                <w:numId w:val="27"/>
              </w:numPr>
              <w:rPr>
                <w:rFonts w:ascii="Arial Narrow" w:hAnsi="Arial Narrow"/>
              </w:rPr>
            </w:pPr>
            <w:r>
              <w:rPr>
                <w:rFonts w:ascii="Arial Narrow" w:hAnsi="Arial Narrow"/>
              </w:rPr>
              <w:t>Marking on neck rings</w:t>
            </w:r>
          </w:p>
        </w:tc>
        <w:tc>
          <w:tcPr>
            <w:tcW w:w="1402" w:type="dxa"/>
          </w:tcPr>
          <w:p w14:paraId="3C7575ED" w14:textId="4DF5F2B1" w:rsidR="0094008A" w:rsidRDefault="0094008A" w:rsidP="003C1ECA">
            <w:pPr>
              <w:rPr>
                <w:rFonts w:ascii="Arial Narrow" w:hAnsi="Arial Narrow"/>
              </w:rPr>
            </w:pPr>
            <w:r>
              <w:rPr>
                <w:rFonts w:ascii="Arial Narrow" w:hAnsi="Arial Narrow"/>
              </w:rPr>
              <w:t>6.2.2.7.8</w:t>
            </w:r>
          </w:p>
        </w:tc>
        <w:tc>
          <w:tcPr>
            <w:tcW w:w="5171" w:type="dxa"/>
          </w:tcPr>
          <w:p w14:paraId="0139C970" w14:textId="04A6B1AC" w:rsidR="0094008A" w:rsidRPr="0094008A" w:rsidRDefault="00B43255" w:rsidP="0094008A">
            <w:pPr>
              <w:rPr>
                <w:rFonts w:ascii="Arial Narrow" w:hAnsi="Arial Narrow"/>
              </w:rPr>
            </w:pPr>
            <w:r>
              <w:rPr>
                <w:rFonts w:ascii="Arial Narrow" w:hAnsi="Arial Narrow"/>
              </w:rPr>
              <w:t>Clause reworded to allow use for all cylinders and pressure drums and remove requirement for agreement of the competent authority</w:t>
            </w:r>
          </w:p>
        </w:tc>
      </w:tr>
      <w:tr w:rsidR="00B43255" w:rsidRPr="00A12979" w14:paraId="2A208F65" w14:textId="77777777" w:rsidTr="00891D6E">
        <w:tc>
          <w:tcPr>
            <w:tcW w:w="2460" w:type="dxa"/>
          </w:tcPr>
          <w:p w14:paraId="63DB3547" w14:textId="5A191333" w:rsidR="00B43255" w:rsidRPr="00B43255" w:rsidRDefault="00B43255" w:rsidP="00B43255">
            <w:pPr>
              <w:rPr>
                <w:rFonts w:ascii="Arial Narrow" w:hAnsi="Arial Narrow"/>
              </w:rPr>
            </w:pPr>
            <w:r w:rsidRPr="00B43255">
              <w:rPr>
                <w:rFonts w:ascii="Arial Narrow" w:hAnsi="Arial Narrow"/>
                <w:b/>
              </w:rPr>
              <w:lastRenderedPageBreak/>
              <w:t>Marking of non-refillable UN cylinders</w:t>
            </w:r>
          </w:p>
        </w:tc>
        <w:tc>
          <w:tcPr>
            <w:tcW w:w="1402" w:type="dxa"/>
          </w:tcPr>
          <w:p w14:paraId="6B97DBED" w14:textId="62EDFD9E" w:rsidR="00B43255" w:rsidRDefault="00B43255" w:rsidP="003C1ECA">
            <w:pPr>
              <w:rPr>
                <w:rFonts w:ascii="Arial Narrow" w:hAnsi="Arial Narrow"/>
              </w:rPr>
            </w:pPr>
            <w:r>
              <w:rPr>
                <w:rFonts w:ascii="Arial Narrow" w:hAnsi="Arial Narrow"/>
              </w:rPr>
              <w:t>6.2.2.8</w:t>
            </w:r>
          </w:p>
        </w:tc>
        <w:tc>
          <w:tcPr>
            <w:tcW w:w="5171" w:type="dxa"/>
          </w:tcPr>
          <w:p w14:paraId="3BDD0BF5" w14:textId="5BBCE93C" w:rsidR="00B43255" w:rsidRDefault="00B43255" w:rsidP="0094008A">
            <w:pPr>
              <w:rPr>
                <w:rFonts w:ascii="Arial Narrow" w:hAnsi="Arial Narrow"/>
              </w:rPr>
            </w:pPr>
            <w:r>
              <w:rPr>
                <w:rFonts w:ascii="Arial Narrow" w:hAnsi="Arial Narrow"/>
              </w:rPr>
              <w:t>Terminology and cross references updated</w:t>
            </w:r>
          </w:p>
        </w:tc>
      </w:tr>
      <w:tr w:rsidR="000D2E11" w:rsidRPr="000D2E11" w14:paraId="623A39B9" w14:textId="77777777" w:rsidTr="00E562C3">
        <w:tc>
          <w:tcPr>
            <w:tcW w:w="2460" w:type="dxa"/>
          </w:tcPr>
          <w:p w14:paraId="781E59A0" w14:textId="25FB3503" w:rsidR="003C1ECA" w:rsidRPr="00200063" w:rsidRDefault="000D2E11" w:rsidP="003C1ECA">
            <w:pPr>
              <w:rPr>
                <w:rFonts w:ascii="Arial Narrow" w:hAnsi="Arial Narrow"/>
                <w:b/>
                <w:bCs/>
              </w:rPr>
            </w:pPr>
            <w:r w:rsidRPr="00200063">
              <w:rPr>
                <w:rFonts w:ascii="Arial Narrow" w:hAnsi="Arial Narrow"/>
                <w:b/>
                <w:bCs/>
              </w:rPr>
              <w:t>Marking bundles of cylinders</w:t>
            </w:r>
          </w:p>
        </w:tc>
        <w:tc>
          <w:tcPr>
            <w:tcW w:w="1402" w:type="dxa"/>
          </w:tcPr>
          <w:p w14:paraId="3F614716" w14:textId="001AFBFD" w:rsidR="003C1ECA" w:rsidRPr="000D2E11" w:rsidRDefault="00F85D7C" w:rsidP="003C1ECA">
            <w:pPr>
              <w:rPr>
                <w:rFonts w:ascii="Arial Narrow" w:hAnsi="Arial Narrow"/>
              </w:rPr>
            </w:pPr>
            <w:r w:rsidRPr="000D2E11">
              <w:rPr>
                <w:rFonts w:ascii="Arial Narrow" w:hAnsi="Arial Narrow"/>
              </w:rPr>
              <w:t>6.2.2.10</w:t>
            </w:r>
          </w:p>
        </w:tc>
        <w:tc>
          <w:tcPr>
            <w:tcW w:w="5171" w:type="dxa"/>
          </w:tcPr>
          <w:p w14:paraId="11F0E97E" w14:textId="21AEE0FD" w:rsidR="003C1ECA" w:rsidRPr="000D2E11" w:rsidRDefault="000D2E11" w:rsidP="003C1ECA">
            <w:pPr>
              <w:rPr>
                <w:rFonts w:ascii="Arial Narrow" w:hAnsi="Arial Narrow"/>
              </w:rPr>
            </w:pPr>
            <w:r w:rsidRPr="000D2E11">
              <w:rPr>
                <w:rFonts w:ascii="Arial Narrow" w:hAnsi="Arial Narrow"/>
              </w:rPr>
              <w:t>Minor amendment to terminology for clarification</w:t>
            </w:r>
          </w:p>
        </w:tc>
      </w:tr>
      <w:tr w:rsidR="003C1ECA" w:rsidRPr="00200063" w14:paraId="2340B717" w14:textId="77777777" w:rsidTr="00E562C3">
        <w:tc>
          <w:tcPr>
            <w:tcW w:w="2460" w:type="dxa"/>
          </w:tcPr>
          <w:p w14:paraId="32000EFA" w14:textId="4C480815" w:rsidR="003C1ECA" w:rsidRPr="00200063" w:rsidRDefault="003C1ECA" w:rsidP="003C1ECA">
            <w:pPr>
              <w:rPr>
                <w:rFonts w:ascii="Arial Narrow" w:hAnsi="Arial Narrow"/>
                <w:b/>
                <w:bCs/>
              </w:rPr>
            </w:pPr>
            <w:r w:rsidRPr="00200063">
              <w:rPr>
                <w:rFonts w:ascii="Arial Narrow" w:hAnsi="Arial Narrow"/>
                <w:b/>
                <w:bCs/>
              </w:rPr>
              <w:t xml:space="preserve">Marking of </w:t>
            </w:r>
            <w:r w:rsidR="000D2E11" w:rsidRPr="00200063">
              <w:rPr>
                <w:rFonts w:ascii="Arial Narrow" w:hAnsi="Arial Narrow"/>
                <w:b/>
                <w:bCs/>
              </w:rPr>
              <w:t>closures for refillable UN pressure receptacles</w:t>
            </w:r>
          </w:p>
        </w:tc>
        <w:tc>
          <w:tcPr>
            <w:tcW w:w="1402" w:type="dxa"/>
          </w:tcPr>
          <w:p w14:paraId="474B5739" w14:textId="02718783" w:rsidR="003C1ECA" w:rsidRPr="00200063" w:rsidRDefault="003C1ECA" w:rsidP="003C1ECA">
            <w:pPr>
              <w:rPr>
                <w:rFonts w:ascii="Arial Narrow" w:hAnsi="Arial Narrow"/>
              </w:rPr>
            </w:pPr>
            <w:r w:rsidRPr="00200063">
              <w:rPr>
                <w:rFonts w:ascii="Arial Narrow" w:hAnsi="Arial Narrow"/>
              </w:rPr>
              <w:t>6</w:t>
            </w:r>
            <w:r w:rsidR="000D2E11" w:rsidRPr="00200063">
              <w:rPr>
                <w:rFonts w:ascii="Arial Narrow" w:hAnsi="Arial Narrow"/>
              </w:rPr>
              <w:t>.2.2.11</w:t>
            </w:r>
          </w:p>
        </w:tc>
        <w:tc>
          <w:tcPr>
            <w:tcW w:w="5171" w:type="dxa"/>
          </w:tcPr>
          <w:p w14:paraId="305E0DB5" w14:textId="6C6E4C95" w:rsidR="003C1ECA" w:rsidRPr="00200063" w:rsidRDefault="003C1ECA" w:rsidP="003C1ECA">
            <w:pPr>
              <w:rPr>
                <w:rFonts w:ascii="Arial Narrow" w:hAnsi="Arial Narrow"/>
              </w:rPr>
            </w:pPr>
            <w:r w:rsidRPr="00200063">
              <w:rPr>
                <w:rFonts w:ascii="Arial Narrow" w:hAnsi="Arial Narrow"/>
              </w:rPr>
              <w:t xml:space="preserve">New clause </w:t>
            </w:r>
            <w:r w:rsidR="00200063" w:rsidRPr="00200063">
              <w:rPr>
                <w:rFonts w:ascii="Arial Narrow" w:hAnsi="Arial Narrow"/>
              </w:rPr>
              <w:t>specifying marks to be applied</w:t>
            </w:r>
          </w:p>
        </w:tc>
      </w:tr>
      <w:tr w:rsidR="00200063" w:rsidRPr="00200063" w14:paraId="1AA1ADF8" w14:textId="77777777" w:rsidTr="00E562C3">
        <w:tc>
          <w:tcPr>
            <w:tcW w:w="2460" w:type="dxa"/>
          </w:tcPr>
          <w:p w14:paraId="7B9E9DA3" w14:textId="01AC6F36" w:rsidR="003C1ECA" w:rsidRPr="00200063" w:rsidRDefault="00200063" w:rsidP="008209B4">
            <w:pPr>
              <w:spacing w:after="120"/>
              <w:contextualSpacing/>
              <w:rPr>
                <w:rFonts w:ascii="Arial Narrow" w:hAnsi="Arial Narrow"/>
                <w:b/>
                <w:bCs/>
              </w:rPr>
            </w:pPr>
            <w:r w:rsidRPr="00200063">
              <w:rPr>
                <w:rFonts w:ascii="Arial Narrow" w:hAnsi="Arial Narrow"/>
                <w:b/>
                <w:bCs/>
              </w:rPr>
              <w:t>Internal pressure of aerosols</w:t>
            </w:r>
          </w:p>
        </w:tc>
        <w:tc>
          <w:tcPr>
            <w:tcW w:w="1402" w:type="dxa"/>
          </w:tcPr>
          <w:p w14:paraId="0F126317" w14:textId="5278DA91" w:rsidR="003C1ECA" w:rsidRPr="00200063" w:rsidRDefault="00200063" w:rsidP="008209B4">
            <w:pPr>
              <w:spacing w:after="120"/>
              <w:contextualSpacing/>
              <w:rPr>
                <w:rFonts w:ascii="Arial Narrow" w:hAnsi="Arial Narrow"/>
              </w:rPr>
            </w:pPr>
            <w:r w:rsidRPr="00200063">
              <w:rPr>
                <w:rFonts w:ascii="Arial Narrow" w:hAnsi="Arial Narrow"/>
              </w:rPr>
              <w:t>6.2.4.2</w:t>
            </w:r>
          </w:p>
        </w:tc>
        <w:tc>
          <w:tcPr>
            <w:tcW w:w="5171" w:type="dxa"/>
          </w:tcPr>
          <w:p w14:paraId="6026DAA0" w14:textId="77777777" w:rsidR="003C1ECA" w:rsidRPr="00200063" w:rsidRDefault="00200063" w:rsidP="008209B4">
            <w:pPr>
              <w:pStyle w:val="ListParagraph"/>
              <w:numPr>
                <w:ilvl w:val="0"/>
                <w:numId w:val="29"/>
              </w:numPr>
              <w:spacing w:after="120"/>
              <w:rPr>
                <w:rFonts w:ascii="Arial Narrow" w:hAnsi="Arial Narrow"/>
              </w:rPr>
            </w:pPr>
            <w:r w:rsidRPr="00200063">
              <w:rPr>
                <w:rFonts w:ascii="Arial Narrow" w:hAnsi="Arial Narrow"/>
              </w:rPr>
              <w:t>New cluses specifying the allowable internal pressure of aerosols based on the type of gas(es) contained</w:t>
            </w:r>
          </w:p>
          <w:p w14:paraId="4F7019FC" w14:textId="19477561" w:rsidR="00200063" w:rsidRPr="00200063" w:rsidRDefault="00200063" w:rsidP="008209B4">
            <w:pPr>
              <w:pStyle w:val="ListParagraph"/>
              <w:numPr>
                <w:ilvl w:val="0"/>
                <w:numId w:val="29"/>
              </w:numPr>
              <w:spacing w:after="120"/>
              <w:rPr>
                <w:rFonts w:ascii="Arial Narrow" w:hAnsi="Arial Narrow"/>
              </w:rPr>
            </w:pPr>
            <w:r>
              <w:rPr>
                <w:rFonts w:ascii="Arial Narrow" w:hAnsi="Arial Narrow"/>
              </w:rPr>
              <w:t>S</w:t>
            </w:r>
            <w:r w:rsidRPr="00200063">
              <w:rPr>
                <w:rFonts w:ascii="Arial Narrow" w:hAnsi="Arial Narrow"/>
              </w:rPr>
              <w:t>ubsequent clauses</w:t>
            </w:r>
            <w:r>
              <w:rPr>
                <w:rFonts w:ascii="Arial Narrow" w:hAnsi="Arial Narrow"/>
              </w:rPr>
              <w:t xml:space="preserve"> renumbered and cross reference updated</w:t>
            </w:r>
          </w:p>
        </w:tc>
      </w:tr>
      <w:tr w:rsidR="00200063" w:rsidRPr="00200063" w14:paraId="554F6456" w14:textId="77777777" w:rsidTr="00E562C3">
        <w:tc>
          <w:tcPr>
            <w:tcW w:w="2460" w:type="dxa"/>
          </w:tcPr>
          <w:p w14:paraId="5EEE18D6" w14:textId="7A28946B" w:rsidR="00200063" w:rsidRPr="00200063" w:rsidRDefault="00200063" w:rsidP="008209B4">
            <w:pPr>
              <w:spacing w:after="120"/>
              <w:contextualSpacing/>
              <w:rPr>
                <w:rFonts w:ascii="Arial Narrow" w:hAnsi="Arial Narrow"/>
                <w:b/>
                <w:bCs/>
              </w:rPr>
            </w:pPr>
            <w:r>
              <w:rPr>
                <w:rFonts w:ascii="Arial Narrow" w:hAnsi="Arial Narrow"/>
                <w:b/>
                <w:bCs/>
              </w:rPr>
              <w:t xml:space="preserve">Quality assurance program for manufacture and testing of packages </w:t>
            </w:r>
          </w:p>
        </w:tc>
        <w:tc>
          <w:tcPr>
            <w:tcW w:w="1402" w:type="dxa"/>
          </w:tcPr>
          <w:p w14:paraId="6F3BBAA8" w14:textId="061608B5" w:rsidR="00200063" w:rsidRPr="00200063" w:rsidRDefault="00200063" w:rsidP="008209B4">
            <w:pPr>
              <w:spacing w:after="120"/>
              <w:contextualSpacing/>
              <w:rPr>
                <w:rFonts w:ascii="Arial Narrow" w:hAnsi="Arial Narrow"/>
              </w:rPr>
            </w:pPr>
            <w:r>
              <w:rPr>
                <w:rFonts w:ascii="Arial Narrow" w:hAnsi="Arial Narrow"/>
              </w:rPr>
              <w:t>6.3.2.2</w:t>
            </w:r>
          </w:p>
        </w:tc>
        <w:tc>
          <w:tcPr>
            <w:tcW w:w="5171" w:type="dxa"/>
          </w:tcPr>
          <w:p w14:paraId="6174B4F7" w14:textId="6CB91388" w:rsidR="00200063" w:rsidRPr="00200063" w:rsidRDefault="00200063" w:rsidP="008209B4">
            <w:pPr>
              <w:spacing w:after="120"/>
              <w:contextualSpacing/>
              <w:rPr>
                <w:rFonts w:ascii="Arial Narrow" w:hAnsi="Arial Narrow"/>
              </w:rPr>
            </w:pPr>
            <w:r>
              <w:rPr>
                <w:rFonts w:ascii="Arial Narrow" w:hAnsi="Arial Narrow"/>
              </w:rPr>
              <w:t>Reference in Note updated to ISO 16106:2020</w:t>
            </w:r>
          </w:p>
        </w:tc>
      </w:tr>
      <w:tr w:rsidR="006E0757" w:rsidRPr="00200063" w14:paraId="71B106F9" w14:textId="77777777" w:rsidTr="00E562C3">
        <w:tc>
          <w:tcPr>
            <w:tcW w:w="2460" w:type="dxa"/>
          </w:tcPr>
          <w:p w14:paraId="5A5306F9" w14:textId="64B46718" w:rsidR="006E0757" w:rsidRDefault="006E0757" w:rsidP="008209B4">
            <w:pPr>
              <w:spacing w:after="120"/>
              <w:contextualSpacing/>
              <w:rPr>
                <w:rFonts w:ascii="Arial Narrow" w:hAnsi="Arial Narrow"/>
                <w:b/>
                <w:bCs/>
              </w:rPr>
            </w:pPr>
            <w:r>
              <w:rPr>
                <w:rFonts w:ascii="Arial Narrow" w:hAnsi="Arial Narrow"/>
                <w:b/>
                <w:bCs/>
              </w:rPr>
              <w:t>Drop test for drums and jerricans</w:t>
            </w:r>
          </w:p>
        </w:tc>
        <w:tc>
          <w:tcPr>
            <w:tcW w:w="1402" w:type="dxa"/>
          </w:tcPr>
          <w:p w14:paraId="3E3F65B5" w14:textId="3D7CEBF1" w:rsidR="006E0757" w:rsidRDefault="006E0757" w:rsidP="008209B4">
            <w:pPr>
              <w:spacing w:after="120"/>
              <w:contextualSpacing/>
              <w:rPr>
                <w:rFonts w:ascii="Arial Narrow" w:hAnsi="Arial Narrow"/>
              </w:rPr>
            </w:pPr>
            <w:r>
              <w:rPr>
                <w:rFonts w:ascii="Arial Narrow" w:hAnsi="Arial Narrow"/>
              </w:rPr>
              <w:t>6.3.5.3.2.2</w:t>
            </w:r>
          </w:p>
        </w:tc>
        <w:tc>
          <w:tcPr>
            <w:tcW w:w="5171" w:type="dxa"/>
          </w:tcPr>
          <w:p w14:paraId="212DB622" w14:textId="768F94C4" w:rsidR="006E0757" w:rsidRDefault="006E0757" w:rsidP="008209B4">
            <w:pPr>
              <w:spacing w:after="120"/>
              <w:contextualSpacing/>
              <w:rPr>
                <w:rFonts w:ascii="Arial Narrow" w:hAnsi="Arial Narrow"/>
              </w:rPr>
            </w:pPr>
            <w:r>
              <w:rPr>
                <w:rFonts w:ascii="Arial Narrow" w:hAnsi="Arial Narrow"/>
              </w:rPr>
              <w:t xml:space="preserve">Expanded to include jerricans and minor updates to terminology </w:t>
            </w:r>
          </w:p>
        </w:tc>
      </w:tr>
      <w:tr w:rsidR="00011F7D" w:rsidRPr="00011F7D" w14:paraId="4D6D097B" w14:textId="77777777" w:rsidTr="00E562C3">
        <w:tc>
          <w:tcPr>
            <w:tcW w:w="2460" w:type="dxa"/>
          </w:tcPr>
          <w:p w14:paraId="3762DC69" w14:textId="4A30E8BC" w:rsidR="00011F7D" w:rsidRPr="008209B4" w:rsidRDefault="008209B4" w:rsidP="008209B4">
            <w:pPr>
              <w:spacing w:after="120"/>
              <w:contextualSpacing/>
              <w:rPr>
                <w:rFonts w:ascii="Arial Narrow" w:hAnsi="Arial Narrow"/>
                <w:b/>
                <w:bCs/>
              </w:rPr>
            </w:pPr>
            <w:r w:rsidRPr="008209B4">
              <w:rPr>
                <w:rFonts w:ascii="Arial Narrow" w:hAnsi="Arial Narrow"/>
                <w:b/>
                <w:bCs/>
              </w:rPr>
              <w:t>Requirements for IBCs</w:t>
            </w:r>
          </w:p>
        </w:tc>
        <w:tc>
          <w:tcPr>
            <w:tcW w:w="1402" w:type="dxa"/>
          </w:tcPr>
          <w:p w14:paraId="66AE80C8" w14:textId="1093E5D1" w:rsidR="00011F7D" w:rsidRPr="00011F7D" w:rsidRDefault="00011F7D" w:rsidP="008209B4">
            <w:pPr>
              <w:spacing w:after="120"/>
              <w:contextualSpacing/>
              <w:rPr>
                <w:rFonts w:ascii="Arial Narrow" w:hAnsi="Arial Narrow"/>
              </w:rPr>
            </w:pPr>
            <w:r w:rsidRPr="00011F7D">
              <w:rPr>
                <w:rFonts w:ascii="Arial Narrow" w:hAnsi="Arial Narrow"/>
              </w:rPr>
              <w:t>6.5</w:t>
            </w:r>
            <w:r w:rsidR="008209B4">
              <w:rPr>
                <w:rFonts w:ascii="Arial Narrow" w:hAnsi="Arial Narrow"/>
              </w:rPr>
              <w:t>.1.1.2</w:t>
            </w:r>
          </w:p>
        </w:tc>
        <w:tc>
          <w:tcPr>
            <w:tcW w:w="5171" w:type="dxa"/>
          </w:tcPr>
          <w:p w14:paraId="4F8F744A" w14:textId="6BE3AA89" w:rsidR="00011F7D" w:rsidRPr="00011F7D" w:rsidRDefault="008209B4" w:rsidP="008209B4">
            <w:pPr>
              <w:spacing w:after="120"/>
              <w:contextualSpacing/>
              <w:rPr>
                <w:rFonts w:ascii="Arial Narrow" w:hAnsi="Arial Narrow"/>
              </w:rPr>
            </w:pPr>
            <w:r>
              <w:rPr>
                <w:rFonts w:ascii="Arial Narrow" w:hAnsi="Arial Narrow"/>
              </w:rPr>
              <w:t>Clause reworded and appropriate cross references included for clarity</w:t>
            </w:r>
          </w:p>
        </w:tc>
      </w:tr>
      <w:tr w:rsidR="008209B4" w:rsidRPr="00011F7D" w14:paraId="293C3839" w14:textId="77777777" w:rsidTr="00E562C3">
        <w:tc>
          <w:tcPr>
            <w:tcW w:w="2460" w:type="dxa"/>
          </w:tcPr>
          <w:p w14:paraId="0A12E5A6" w14:textId="5C1AF03A" w:rsidR="008209B4" w:rsidRPr="008209B4" w:rsidRDefault="008209B4" w:rsidP="002E192C">
            <w:pPr>
              <w:spacing w:after="120"/>
              <w:contextualSpacing/>
              <w:rPr>
                <w:rFonts w:ascii="Arial Narrow" w:hAnsi="Arial Narrow"/>
                <w:b/>
                <w:bCs/>
              </w:rPr>
            </w:pPr>
            <w:r>
              <w:rPr>
                <w:rFonts w:ascii="Arial Narrow" w:hAnsi="Arial Narrow"/>
                <w:b/>
                <w:bCs/>
              </w:rPr>
              <w:t>IBCs manufactured from recycled plastics materials</w:t>
            </w:r>
          </w:p>
        </w:tc>
        <w:tc>
          <w:tcPr>
            <w:tcW w:w="1402" w:type="dxa"/>
          </w:tcPr>
          <w:p w14:paraId="1200C8AE" w14:textId="7BFCE07E" w:rsidR="008209B4" w:rsidRPr="00011F7D" w:rsidRDefault="008209B4" w:rsidP="002E192C">
            <w:pPr>
              <w:spacing w:after="120"/>
              <w:contextualSpacing/>
              <w:rPr>
                <w:rFonts w:ascii="Arial Narrow" w:hAnsi="Arial Narrow"/>
              </w:rPr>
            </w:pPr>
            <w:r>
              <w:rPr>
                <w:rFonts w:ascii="Arial Narrow" w:hAnsi="Arial Narrow"/>
              </w:rPr>
              <w:t>6.5.2.1.2</w:t>
            </w:r>
          </w:p>
        </w:tc>
        <w:tc>
          <w:tcPr>
            <w:tcW w:w="5171" w:type="dxa"/>
          </w:tcPr>
          <w:p w14:paraId="64EC6A49" w14:textId="783051D2" w:rsidR="008209B4" w:rsidRDefault="008209B4" w:rsidP="002E192C">
            <w:pPr>
              <w:pStyle w:val="ListParagraph"/>
              <w:numPr>
                <w:ilvl w:val="0"/>
                <w:numId w:val="31"/>
              </w:numPr>
              <w:spacing w:after="120"/>
              <w:rPr>
                <w:rFonts w:ascii="Arial Narrow" w:hAnsi="Arial Narrow"/>
              </w:rPr>
            </w:pPr>
            <w:r w:rsidRPr="008209B4">
              <w:rPr>
                <w:rFonts w:ascii="Arial Narrow" w:hAnsi="Arial Narrow"/>
              </w:rPr>
              <w:t>New clauses regarding marking of IBCs manufactured from recycled plastics materials</w:t>
            </w:r>
          </w:p>
          <w:p w14:paraId="431F779A" w14:textId="0ECD4742" w:rsidR="008209B4" w:rsidRPr="008209B4" w:rsidRDefault="008209B4" w:rsidP="002E192C">
            <w:pPr>
              <w:pStyle w:val="ListParagraph"/>
              <w:numPr>
                <w:ilvl w:val="0"/>
                <w:numId w:val="31"/>
              </w:numPr>
              <w:spacing w:after="120"/>
              <w:rPr>
                <w:rFonts w:ascii="Arial Narrow" w:hAnsi="Arial Narrow"/>
              </w:rPr>
            </w:pPr>
            <w:r>
              <w:rPr>
                <w:rFonts w:ascii="Arial Narrow" w:hAnsi="Arial Narrow"/>
              </w:rPr>
              <w:t>Subsequent clauses renumbered</w:t>
            </w:r>
          </w:p>
        </w:tc>
      </w:tr>
      <w:tr w:rsidR="008209B4" w:rsidRPr="00011F7D" w14:paraId="5465427E" w14:textId="77777777" w:rsidTr="00E562C3">
        <w:tc>
          <w:tcPr>
            <w:tcW w:w="2460" w:type="dxa"/>
          </w:tcPr>
          <w:p w14:paraId="4F89CF97" w14:textId="75D396CF" w:rsidR="008209B4" w:rsidRPr="008209B4" w:rsidRDefault="008209B4" w:rsidP="002E192C">
            <w:pPr>
              <w:spacing w:after="120"/>
              <w:contextualSpacing/>
              <w:rPr>
                <w:rFonts w:ascii="Arial Narrow" w:hAnsi="Arial Narrow"/>
                <w:b/>
                <w:bCs/>
              </w:rPr>
            </w:pPr>
            <w:r>
              <w:rPr>
                <w:rFonts w:ascii="Arial Narrow" w:hAnsi="Arial Narrow"/>
                <w:b/>
                <w:bCs/>
              </w:rPr>
              <w:t>Quality assurance for IBCs</w:t>
            </w:r>
          </w:p>
        </w:tc>
        <w:tc>
          <w:tcPr>
            <w:tcW w:w="1402" w:type="dxa"/>
          </w:tcPr>
          <w:p w14:paraId="74EDC1E5" w14:textId="54B62AC4" w:rsidR="008209B4" w:rsidRDefault="008209B4" w:rsidP="002E192C">
            <w:pPr>
              <w:spacing w:after="120"/>
              <w:contextualSpacing/>
              <w:rPr>
                <w:rFonts w:ascii="Arial Narrow" w:hAnsi="Arial Narrow"/>
              </w:rPr>
            </w:pPr>
            <w:r>
              <w:rPr>
                <w:rFonts w:ascii="Arial Narrow" w:hAnsi="Arial Narrow"/>
              </w:rPr>
              <w:t>6.5.4.1</w:t>
            </w:r>
          </w:p>
        </w:tc>
        <w:tc>
          <w:tcPr>
            <w:tcW w:w="5171" w:type="dxa"/>
          </w:tcPr>
          <w:p w14:paraId="60346075" w14:textId="2EB56014" w:rsidR="008209B4" w:rsidRPr="008209B4" w:rsidRDefault="008209B4" w:rsidP="002E192C">
            <w:pPr>
              <w:spacing w:after="120"/>
              <w:contextualSpacing/>
              <w:rPr>
                <w:rFonts w:ascii="Arial Narrow" w:hAnsi="Arial Narrow"/>
              </w:rPr>
            </w:pPr>
            <w:r>
              <w:rPr>
                <w:rFonts w:ascii="Arial Narrow" w:hAnsi="Arial Narrow"/>
              </w:rPr>
              <w:t>ISO reference in Note updated to ISO 16106:2020</w:t>
            </w:r>
          </w:p>
        </w:tc>
      </w:tr>
      <w:tr w:rsidR="008209B4" w:rsidRPr="00011F7D" w14:paraId="1BAAC6E6" w14:textId="77777777" w:rsidTr="00E562C3">
        <w:tc>
          <w:tcPr>
            <w:tcW w:w="2460" w:type="dxa"/>
          </w:tcPr>
          <w:p w14:paraId="40B428FB" w14:textId="06240A1C" w:rsidR="008209B4" w:rsidRPr="008209B4" w:rsidRDefault="008209B4" w:rsidP="002E192C">
            <w:pPr>
              <w:spacing w:after="120"/>
              <w:contextualSpacing/>
              <w:rPr>
                <w:rFonts w:ascii="Arial Narrow" w:hAnsi="Arial Narrow"/>
                <w:b/>
                <w:bCs/>
              </w:rPr>
            </w:pPr>
            <w:r>
              <w:rPr>
                <w:rFonts w:ascii="Arial Narrow" w:hAnsi="Arial Narrow"/>
                <w:b/>
                <w:bCs/>
              </w:rPr>
              <w:t>Tests and inspections of repaired IBCs</w:t>
            </w:r>
          </w:p>
        </w:tc>
        <w:tc>
          <w:tcPr>
            <w:tcW w:w="1402" w:type="dxa"/>
          </w:tcPr>
          <w:p w14:paraId="5A94F954" w14:textId="5FAF9CF4" w:rsidR="008209B4" w:rsidRDefault="008209B4" w:rsidP="002E192C">
            <w:pPr>
              <w:spacing w:after="120"/>
              <w:contextualSpacing/>
              <w:rPr>
                <w:rFonts w:ascii="Arial Narrow" w:hAnsi="Arial Narrow"/>
              </w:rPr>
            </w:pPr>
            <w:r>
              <w:rPr>
                <w:rFonts w:ascii="Arial Narrow" w:hAnsi="Arial Narrow"/>
              </w:rPr>
              <w:t>6.5.4.5.3</w:t>
            </w:r>
          </w:p>
        </w:tc>
        <w:tc>
          <w:tcPr>
            <w:tcW w:w="5171" w:type="dxa"/>
          </w:tcPr>
          <w:p w14:paraId="202DE4AF" w14:textId="38A152EC" w:rsidR="008209B4" w:rsidRPr="008209B4" w:rsidRDefault="008209B4" w:rsidP="002E192C">
            <w:pPr>
              <w:spacing w:after="120"/>
              <w:contextualSpacing/>
              <w:rPr>
                <w:rFonts w:ascii="Arial Narrow" w:hAnsi="Arial Narrow"/>
              </w:rPr>
            </w:pPr>
            <w:r>
              <w:rPr>
                <w:rFonts w:ascii="Arial Narrow" w:hAnsi="Arial Narrow"/>
              </w:rPr>
              <w:t>Corrections made to replace ‘repair’ with ‘tests and inspections’</w:t>
            </w:r>
          </w:p>
        </w:tc>
      </w:tr>
      <w:tr w:rsidR="00717EB0" w:rsidRPr="00011F7D" w14:paraId="68A21CD9" w14:textId="77777777" w:rsidTr="00E562C3">
        <w:tc>
          <w:tcPr>
            <w:tcW w:w="2460" w:type="dxa"/>
          </w:tcPr>
          <w:p w14:paraId="25907E3F" w14:textId="096FCFCE" w:rsidR="00717EB0" w:rsidRDefault="00717EB0" w:rsidP="002E192C">
            <w:pPr>
              <w:spacing w:after="120"/>
              <w:contextualSpacing/>
              <w:rPr>
                <w:rFonts w:ascii="Arial Narrow" w:hAnsi="Arial Narrow"/>
                <w:b/>
                <w:bCs/>
              </w:rPr>
            </w:pPr>
            <w:r>
              <w:rPr>
                <w:rFonts w:ascii="Arial Narrow" w:hAnsi="Arial Narrow"/>
                <w:b/>
                <w:bCs/>
              </w:rPr>
              <w:t>Materials for rigid plastics IBCs</w:t>
            </w:r>
          </w:p>
        </w:tc>
        <w:tc>
          <w:tcPr>
            <w:tcW w:w="1402" w:type="dxa"/>
          </w:tcPr>
          <w:p w14:paraId="33480E08" w14:textId="3E4C8F68" w:rsidR="00717EB0" w:rsidRDefault="00717EB0" w:rsidP="002E192C">
            <w:pPr>
              <w:spacing w:after="120"/>
              <w:contextualSpacing/>
              <w:rPr>
                <w:rFonts w:ascii="Arial Narrow" w:hAnsi="Arial Narrow"/>
              </w:rPr>
            </w:pPr>
            <w:r>
              <w:rPr>
                <w:rFonts w:ascii="Arial Narrow" w:hAnsi="Arial Narrow"/>
              </w:rPr>
              <w:t>6.5.5.3.2</w:t>
            </w:r>
          </w:p>
        </w:tc>
        <w:tc>
          <w:tcPr>
            <w:tcW w:w="5171" w:type="dxa"/>
          </w:tcPr>
          <w:p w14:paraId="6E4F05E5" w14:textId="6DB6FC54" w:rsidR="00717EB0" w:rsidRDefault="00717EB0" w:rsidP="002E192C">
            <w:pPr>
              <w:spacing w:after="120"/>
              <w:contextualSpacing/>
              <w:rPr>
                <w:rFonts w:ascii="Arial Narrow" w:hAnsi="Arial Narrow"/>
              </w:rPr>
            </w:pPr>
            <w:r>
              <w:rPr>
                <w:rFonts w:ascii="Arial Narrow" w:hAnsi="Arial Narrow"/>
              </w:rPr>
              <w:t>Additional text added regarding use of recycled plastics materials</w:t>
            </w:r>
          </w:p>
        </w:tc>
      </w:tr>
      <w:tr w:rsidR="00717EB0" w:rsidRPr="00011F7D" w14:paraId="4CFFDCEC" w14:textId="77777777" w:rsidTr="00E562C3">
        <w:tc>
          <w:tcPr>
            <w:tcW w:w="2460" w:type="dxa"/>
          </w:tcPr>
          <w:p w14:paraId="6C2A239E" w14:textId="7BD01878" w:rsidR="00717EB0" w:rsidRDefault="00717EB0" w:rsidP="002E192C">
            <w:pPr>
              <w:spacing w:after="120"/>
              <w:contextualSpacing/>
              <w:rPr>
                <w:rFonts w:ascii="Arial Narrow" w:hAnsi="Arial Narrow"/>
                <w:b/>
                <w:bCs/>
              </w:rPr>
            </w:pPr>
            <w:r>
              <w:rPr>
                <w:rFonts w:ascii="Arial Narrow" w:hAnsi="Arial Narrow"/>
                <w:b/>
                <w:bCs/>
              </w:rPr>
              <w:t>Materials for composite IBCs with plastics inner receptacles</w:t>
            </w:r>
          </w:p>
        </w:tc>
        <w:tc>
          <w:tcPr>
            <w:tcW w:w="1402" w:type="dxa"/>
          </w:tcPr>
          <w:p w14:paraId="27A54595" w14:textId="24270ECF" w:rsidR="00717EB0" w:rsidRDefault="00717EB0" w:rsidP="002E192C">
            <w:pPr>
              <w:spacing w:after="120"/>
              <w:contextualSpacing/>
              <w:rPr>
                <w:rFonts w:ascii="Arial Narrow" w:hAnsi="Arial Narrow"/>
              </w:rPr>
            </w:pPr>
            <w:r>
              <w:rPr>
                <w:rFonts w:ascii="Arial Narrow" w:hAnsi="Arial Narrow"/>
              </w:rPr>
              <w:t>6.5.5.4.6</w:t>
            </w:r>
          </w:p>
        </w:tc>
        <w:tc>
          <w:tcPr>
            <w:tcW w:w="5171" w:type="dxa"/>
          </w:tcPr>
          <w:p w14:paraId="0A6B2F3D" w14:textId="33882C70" w:rsidR="00717EB0" w:rsidRDefault="00717EB0" w:rsidP="002E192C">
            <w:pPr>
              <w:spacing w:after="120"/>
              <w:contextualSpacing/>
              <w:rPr>
                <w:rFonts w:ascii="Arial Narrow" w:hAnsi="Arial Narrow"/>
              </w:rPr>
            </w:pPr>
            <w:r>
              <w:rPr>
                <w:rFonts w:ascii="Arial Narrow" w:hAnsi="Arial Narrow"/>
              </w:rPr>
              <w:t>Additional text added regarding use of recycled plastics materials</w:t>
            </w:r>
          </w:p>
        </w:tc>
      </w:tr>
      <w:tr w:rsidR="00717EB0" w:rsidRPr="00011F7D" w14:paraId="5755566F" w14:textId="77777777" w:rsidTr="00E562C3">
        <w:tc>
          <w:tcPr>
            <w:tcW w:w="2460" w:type="dxa"/>
          </w:tcPr>
          <w:p w14:paraId="643F08D7" w14:textId="383095E8" w:rsidR="00717EB0" w:rsidRDefault="00717EB0" w:rsidP="002E192C">
            <w:pPr>
              <w:spacing w:after="120"/>
              <w:contextualSpacing/>
              <w:rPr>
                <w:rFonts w:ascii="Arial Narrow" w:hAnsi="Arial Narrow"/>
                <w:b/>
                <w:bCs/>
              </w:rPr>
            </w:pPr>
            <w:r>
              <w:rPr>
                <w:rFonts w:ascii="Arial Narrow" w:hAnsi="Arial Narrow"/>
                <w:b/>
                <w:bCs/>
              </w:rPr>
              <w:t>Use of used materials in manufacture</w:t>
            </w:r>
          </w:p>
        </w:tc>
        <w:tc>
          <w:tcPr>
            <w:tcW w:w="1402" w:type="dxa"/>
          </w:tcPr>
          <w:p w14:paraId="61430329" w14:textId="59E07CBA" w:rsidR="00717EB0" w:rsidRDefault="00717EB0" w:rsidP="002E192C">
            <w:pPr>
              <w:spacing w:after="120"/>
              <w:contextualSpacing/>
              <w:rPr>
                <w:rFonts w:ascii="Arial Narrow" w:hAnsi="Arial Narrow"/>
              </w:rPr>
            </w:pPr>
            <w:r>
              <w:rPr>
                <w:rFonts w:ascii="Arial Narrow" w:hAnsi="Arial Narrow"/>
              </w:rPr>
              <w:t>6.5.5.4.9</w:t>
            </w:r>
          </w:p>
        </w:tc>
        <w:tc>
          <w:tcPr>
            <w:tcW w:w="5171" w:type="dxa"/>
          </w:tcPr>
          <w:p w14:paraId="62DD1AAD" w14:textId="10F9F65F" w:rsidR="00717EB0" w:rsidRDefault="00717EB0" w:rsidP="002E192C">
            <w:pPr>
              <w:spacing w:after="120"/>
              <w:contextualSpacing/>
              <w:rPr>
                <w:rFonts w:ascii="Arial Narrow" w:hAnsi="Arial Narrow"/>
              </w:rPr>
            </w:pPr>
            <w:r>
              <w:rPr>
                <w:rFonts w:ascii="Arial Narrow" w:hAnsi="Arial Narrow"/>
              </w:rPr>
              <w:t>Clause deleted and subsequent clauses renumbered</w:t>
            </w:r>
          </w:p>
        </w:tc>
      </w:tr>
      <w:tr w:rsidR="00717EB0" w:rsidRPr="00011F7D" w14:paraId="036154AF" w14:textId="77777777" w:rsidTr="00E562C3">
        <w:tc>
          <w:tcPr>
            <w:tcW w:w="2460" w:type="dxa"/>
          </w:tcPr>
          <w:p w14:paraId="5C26F414" w14:textId="2FC789F9" w:rsidR="00717EB0" w:rsidRDefault="00717EB0" w:rsidP="002E192C">
            <w:pPr>
              <w:spacing w:after="120"/>
              <w:contextualSpacing/>
              <w:rPr>
                <w:rFonts w:ascii="Arial Narrow" w:hAnsi="Arial Narrow"/>
                <w:b/>
                <w:bCs/>
              </w:rPr>
            </w:pPr>
            <w:r>
              <w:rPr>
                <w:rFonts w:ascii="Arial Narrow" w:hAnsi="Arial Narrow"/>
                <w:b/>
                <w:bCs/>
              </w:rPr>
              <w:t>Applicability of vibration test for IBCs</w:t>
            </w:r>
          </w:p>
        </w:tc>
        <w:tc>
          <w:tcPr>
            <w:tcW w:w="1402" w:type="dxa"/>
          </w:tcPr>
          <w:p w14:paraId="5D6E984E" w14:textId="2B752114" w:rsidR="00717EB0" w:rsidRDefault="00717EB0" w:rsidP="002E192C">
            <w:pPr>
              <w:spacing w:after="120"/>
              <w:contextualSpacing/>
              <w:rPr>
                <w:rFonts w:ascii="Arial Narrow" w:hAnsi="Arial Narrow"/>
              </w:rPr>
            </w:pPr>
            <w:r>
              <w:rPr>
                <w:rFonts w:ascii="Arial Narrow" w:hAnsi="Arial Narrow"/>
              </w:rPr>
              <w:t>6.5.6.13.1</w:t>
            </w:r>
          </w:p>
        </w:tc>
        <w:tc>
          <w:tcPr>
            <w:tcW w:w="5171" w:type="dxa"/>
          </w:tcPr>
          <w:p w14:paraId="76D5CE89" w14:textId="77F95440" w:rsidR="00717EB0" w:rsidRDefault="00717EB0" w:rsidP="002E192C">
            <w:pPr>
              <w:spacing w:after="120"/>
              <w:contextualSpacing/>
              <w:rPr>
                <w:rFonts w:ascii="Arial Narrow" w:hAnsi="Arial Narrow"/>
              </w:rPr>
            </w:pPr>
            <w:r>
              <w:rPr>
                <w:rFonts w:ascii="Arial Narrow" w:hAnsi="Arial Narrow"/>
              </w:rPr>
              <w:t>Note added re test only applicable to IBCs manufactured from 1 January 2011</w:t>
            </w:r>
          </w:p>
        </w:tc>
      </w:tr>
      <w:tr w:rsidR="00717EB0" w:rsidRPr="00011F7D" w14:paraId="6BADC1D4" w14:textId="77777777" w:rsidTr="00E562C3">
        <w:tc>
          <w:tcPr>
            <w:tcW w:w="2460" w:type="dxa"/>
          </w:tcPr>
          <w:p w14:paraId="0F53419D" w14:textId="2D64A2B0" w:rsidR="00717EB0" w:rsidRDefault="002E192C" w:rsidP="002E192C">
            <w:pPr>
              <w:spacing w:after="120"/>
              <w:contextualSpacing/>
              <w:rPr>
                <w:rFonts w:ascii="Arial Narrow" w:hAnsi="Arial Narrow"/>
                <w:b/>
                <w:bCs/>
              </w:rPr>
            </w:pPr>
            <w:r>
              <w:rPr>
                <w:rFonts w:ascii="Arial Narrow" w:hAnsi="Arial Narrow"/>
                <w:b/>
                <w:bCs/>
              </w:rPr>
              <w:t>Quality assurance for large packagings</w:t>
            </w:r>
          </w:p>
        </w:tc>
        <w:tc>
          <w:tcPr>
            <w:tcW w:w="1402" w:type="dxa"/>
          </w:tcPr>
          <w:p w14:paraId="0808E527" w14:textId="052FB946" w:rsidR="00717EB0" w:rsidRDefault="002E192C" w:rsidP="002E192C">
            <w:pPr>
              <w:spacing w:after="120"/>
              <w:contextualSpacing/>
              <w:rPr>
                <w:rFonts w:ascii="Arial Narrow" w:hAnsi="Arial Narrow"/>
              </w:rPr>
            </w:pPr>
            <w:r>
              <w:rPr>
                <w:rFonts w:ascii="Arial Narrow" w:hAnsi="Arial Narrow"/>
              </w:rPr>
              <w:t>6.6.1.2</w:t>
            </w:r>
          </w:p>
        </w:tc>
        <w:tc>
          <w:tcPr>
            <w:tcW w:w="5171" w:type="dxa"/>
          </w:tcPr>
          <w:p w14:paraId="584BB6B9" w14:textId="4198148B" w:rsidR="00717EB0" w:rsidRDefault="002E192C" w:rsidP="002E192C">
            <w:pPr>
              <w:spacing w:after="120"/>
              <w:contextualSpacing/>
              <w:rPr>
                <w:rFonts w:ascii="Arial Narrow" w:hAnsi="Arial Narrow"/>
              </w:rPr>
            </w:pPr>
            <w:r w:rsidRPr="002E192C">
              <w:rPr>
                <w:rFonts w:ascii="Arial Narrow" w:hAnsi="Arial Narrow"/>
              </w:rPr>
              <w:t>ISO reference in Note updated to ISO 16106:2020</w:t>
            </w:r>
          </w:p>
        </w:tc>
      </w:tr>
      <w:tr w:rsidR="00717EB0" w:rsidRPr="00011F7D" w14:paraId="379D184C" w14:textId="77777777" w:rsidTr="00E562C3">
        <w:tc>
          <w:tcPr>
            <w:tcW w:w="2460" w:type="dxa"/>
          </w:tcPr>
          <w:p w14:paraId="75896CC8" w14:textId="4F38B7F9" w:rsidR="00717EB0" w:rsidRDefault="002E192C" w:rsidP="002E192C">
            <w:pPr>
              <w:spacing w:after="120"/>
              <w:contextualSpacing/>
              <w:rPr>
                <w:rFonts w:ascii="Arial Narrow" w:hAnsi="Arial Narrow"/>
                <w:b/>
                <w:bCs/>
              </w:rPr>
            </w:pPr>
            <w:r>
              <w:rPr>
                <w:rFonts w:ascii="Arial Narrow" w:hAnsi="Arial Narrow"/>
                <w:b/>
                <w:bCs/>
              </w:rPr>
              <w:t>Scope</w:t>
            </w:r>
          </w:p>
        </w:tc>
        <w:tc>
          <w:tcPr>
            <w:tcW w:w="1402" w:type="dxa"/>
          </w:tcPr>
          <w:p w14:paraId="341F3B27" w14:textId="009AA64A" w:rsidR="00717EB0" w:rsidRDefault="002E192C" w:rsidP="002E192C">
            <w:pPr>
              <w:spacing w:after="120"/>
              <w:contextualSpacing/>
              <w:rPr>
                <w:rFonts w:ascii="Arial Narrow" w:hAnsi="Arial Narrow"/>
              </w:rPr>
            </w:pPr>
            <w:r>
              <w:rPr>
                <w:rFonts w:ascii="Arial Narrow" w:hAnsi="Arial Narrow"/>
              </w:rPr>
              <w:t>Chapter 6.7</w:t>
            </w:r>
          </w:p>
        </w:tc>
        <w:tc>
          <w:tcPr>
            <w:tcW w:w="5171" w:type="dxa"/>
          </w:tcPr>
          <w:p w14:paraId="2D2D22CF" w14:textId="6BFCA841" w:rsidR="00717EB0" w:rsidRDefault="002E192C" w:rsidP="002E192C">
            <w:pPr>
              <w:spacing w:after="120"/>
              <w:contextualSpacing/>
              <w:rPr>
                <w:rFonts w:ascii="Arial Narrow" w:hAnsi="Arial Narrow"/>
              </w:rPr>
            </w:pPr>
            <w:r>
              <w:rPr>
                <w:rFonts w:ascii="Arial Narrow" w:hAnsi="Arial Narrow"/>
              </w:rPr>
              <w:t>Note added expanding application of Chapter to include portable tanks with shells made of fibre-reinforced plastics</w:t>
            </w:r>
          </w:p>
        </w:tc>
      </w:tr>
      <w:tr w:rsidR="00BE668E" w:rsidRPr="00BE668E" w14:paraId="03D41249" w14:textId="77777777" w:rsidTr="00D67557">
        <w:tc>
          <w:tcPr>
            <w:tcW w:w="2460" w:type="dxa"/>
          </w:tcPr>
          <w:p w14:paraId="31A14734" w14:textId="5C1E0F67" w:rsidR="00BE668E" w:rsidRPr="00011F7D" w:rsidRDefault="00DB53BF" w:rsidP="003C1ECA">
            <w:pPr>
              <w:rPr>
                <w:rFonts w:ascii="Arial Narrow" w:hAnsi="Arial Narrow"/>
                <w:b/>
                <w:bCs/>
              </w:rPr>
            </w:pPr>
            <w:r w:rsidRPr="00011F7D">
              <w:rPr>
                <w:rFonts w:ascii="Arial Narrow" w:hAnsi="Arial Narrow"/>
                <w:b/>
                <w:bCs/>
              </w:rPr>
              <w:t>Capacity of relief devices for portable tanks for non-refrigerated liquified gases</w:t>
            </w:r>
          </w:p>
        </w:tc>
        <w:tc>
          <w:tcPr>
            <w:tcW w:w="1402" w:type="dxa"/>
          </w:tcPr>
          <w:p w14:paraId="13355967" w14:textId="3085083A" w:rsidR="00BE668E" w:rsidRPr="00BE668E" w:rsidRDefault="00BE668E" w:rsidP="003C1ECA">
            <w:pPr>
              <w:rPr>
                <w:rFonts w:ascii="Arial Narrow" w:hAnsi="Arial Narrow"/>
              </w:rPr>
            </w:pPr>
            <w:r w:rsidRPr="00BE668E">
              <w:rPr>
                <w:rFonts w:ascii="Arial Narrow" w:hAnsi="Arial Narrow"/>
              </w:rPr>
              <w:t>6.7.3.8.1.1</w:t>
            </w:r>
          </w:p>
        </w:tc>
        <w:tc>
          <w:tcPr>
            <w:tcW w:w="5171" w:type="dxa"/>
          </w:tcPr>
          <w:p w14:paraId="00B39126" w14:textId="011CDD4F" w:rsidR="00BE668E" w:rsidRPr="00BE668E" w:rsidRDefault="00BE668E" w:rsidP="003C1ECA">
            <w:pPr>
              <w:rPr>
                <w:rFonts w:ascii="Arial Narrow" w:hAnsi="Arial Narrow"/>
              </w:rPr>
            </w:pPr>
            <w:r w:rsidRPr="00BE668E">
              <w:rPr>
                <w:rFonts w:ascii="Arial Narrow" w:hAnsi="Arial Narrow"/>
              </w:rPr>
              <w:t xml:space="preserve">New Note added </w:t>
            </w:r>
            <w:r w:rsidR="00DB53BF">
              <w:rPr>
                <w:rFonts w:ascii="Arial Narrow" w:hAnsi="Arial Narrow"/>
              </w:rPr>
              <w:t>regarding the application of the specified formula</w:t>
            </w:r>
            <w:r w:rsidR="002E192C">
              <w:rPr>
                <w:rFonts w:ascii="Arial Narrow" w:hAnsi="Arial Narrow"/>
              </w:rPr>
              <w:t xml:space="preserve"> (relocated from footnote)</w:t>
            </w:r>
          </w:p>
        </w:tc>
      </w:tr>
      <w:tr w:rsidR="003C1ECA" w:rsidRPr="00BE668E" w14:paraId="6BBFD07E" w14:textId="77777777" w:rsidTr="00891D6E">
        <w:tc>
          <w:tcPr>
            <w:tcW w:w="2460" w:type="dxa"/>
          </w:tcPr>
          <w:p w14:paraId="443F06DC" w14:textId="26797CF9" w:rsidR="003C1ECA" w:rsidRPr="00BE668E" w:rsidRDefault="002B34A5" w:rsidP="003C1ECA">
            <w:pPr>
              <w:rPr>
                <w:rFonts w:ascii="Arial Narrow" w:hAnsi="Arial Narrow"/>
                <w:b/>
                <w:bCs/>
              </w:rPr>
            </w:pPr>
            <w:r w:rsidRPr="00BE668E">
              <w:rPr>
                <w:rFonts w:ascii="Arial Narrow" w:hAnsi="Arial Narrow"/>
                <w:b/>
                <w:bCs/>
              </w:rPr>
              <w:t>Fibre reinforced plastics portable tanks</w:t>
            </w:r>
          </w:p>
        </w:tc>
        <w:tc>
          <w:tcPr>
            <w:tcW w:w="1402" w:type="dxa"/>
          </w:tcPr>
          <w:p w14:paraId="40F6FE0A" w14:textId="22AD00EC" w:rsidR="003C1ECA" w:rsidRPr="00BE668E" w:rsidRDefault="002B34A5" w:rsidP="003C1ECA">
            <w:pPr>
              <w:rPr>
                <w:rFonts w:ascii="Arial Narrow" w:hAnsi="Arial Narrow"/>
              </w:rPr>
            </w:pPr>
            <w:r w:rsidRPr="00BE668E">
              <w:rPr>
                <w:rFonts w:ascii="Arial Narrow" w:hAnsi="Arial Narrow"/>
              </w:rPr>
              <w:t>Chapter 6.9</w:t>
            </w:r>
          </w:p>
        </w:tc>
        <w:tc>
          <w:tcPr>
            <w:tcW w:w="5171" w:type="dxa"/>
          </w:tcPr>
          <w:p w14:paraId="5E7C907C" w14:textId="45B783BA" w:rsidR="003C1ECA" w:rsidRPr="00BE668E" w:rsidRDefault="002B34A5" w:rsidP="003C1ECA">
            <w:pPr>
              <w:rPr>
                <w:rFonts w:ascii="Arial Narrow" w:hAnsi="Arial Narrow"/>
              </w:rPr>
            </w:pPr>
            <w:r w:rsidRPr="00BE668E">
              <w:rPr>
                <w:rFonts w:ascii="Arial Narrow" w:hAnsi="Arial Narrow"/>
              </w:rPr>
              <w:t>New Chapter incorporated, specifying the requirements for the design, construction, inspection, and testing of portable tank</w:t>
            </w:r>
            <w:r w:rsidR="00BE668E" w:rsidRPr="00BE668E">
              <w:rPr>
                <w:rFonts w:ascii="Arial Narrow" w:hAnsi="Arial Narrow"/>
              </w:rPr>
              <w:t>s with shells made of fibre reinforced plastics (FRP) materials</w:t>
            </w:r>
          </w:p>
        </w:tc>
      </w:tr>
      <w:tr w:rsidR="002B34A5" w:rsidRPr="002B34A5" w14:paraId="5368E47E" w14:textId="77777777" w:rsidTr="00891D6E">
        <w:tc>
          <w:tcPr>
            <w:tcW w:w="2460" w:type="dxa"/>
          </w:tcPr>
          <w:p w14:paraId="1FFD2D0C" w14:textId="2422B284" w:rsidR="002B34A5" w:rsidRPr="002B34A5" w:rsidRDefault="002B34A5" w:rsidP="003C1ECA">
            <w:pPr>
              <w:rPr>
                <w:rFonts w:ascii="Arial Narrow" w:hAnsi="Arial Narrow"/>
                <w:b/>
                <w:bCs/>
              </w:rPr>
            </w:pPr>
            <w:r w:rsidRPr="002B34A5">
              <w:rPr>
                <w:rFonts w:ascii="Arial Narrow" w:hAnsi="Arial Narrow"/>
                <w:b/>
                <w:bCs/>
              </w:rPr>
              <w:lastRenderedPageBreak/>
              <w:t>Design, construction, testing and approval of tank vehicles</w:t>
            </w:r>
          </w:p>
        </w:tc>
        <w:tc>
          <w:tcPr>
            <w:tcW w:w="1402" w:type="dxa"/>
          </w:tcPr>
          <w:p w14:paraId="4EB5DA7C" w14:textId="14FDD7AA" w:rsidR="002B34A5" w:rsidRPr="002B34A5" w:rsidRDefault="002B34A5" w:rsidP="003C1ECA">
            <w:pPr>
              <w:rPr>
                <w:rFonts w:ascii="Arial Narrow" w:hAnsi="Arial Narrow"/>
              </w:rPr>
            </w:pPr>
            <w:r w:rsidRPr="002B34A5">
              <w:rPr>
                <w:rFonts w:ascii="Arial Narrow" w:hAnsi="Arial Narrow"/>
              </w:rPr>
              <w:t>Chapter 6.9</w:t>
            </w:r>
          </w:p>
        </w:tc>
        <w:tc>
          <w:tcPr>
            <w:tcW w:w="5171" w:type="dxa"/>
          </w:tcPr>
          <w:p w14:paraId="318B9892" w14:textId="11697499" w:rsidR="002B34A5" w:rsidRPr="002B34A5" w:rsidRDefault="002B34A5" w:rsidP="003C1ECA">
            <w:pPr>
              <w:rPr>
                <w:rFonts w:ascii="Arial Narrow" w:hAnsi="Arial Narrow"/>
              </w:rPr>
            </w:pPr>
            <w:r w:rsidRPr="002B34A5">
              <w:rPr>
                <w:rFonts w:ascii="Arial Narrow" w:hAnsi="Arial Narrow"/>
              </w:rPr>
              <w:t>Chapter relocated and renumbered to Chapter 6.10 to allow for new Chapter 6.9 covering fibre-reinforced plastics portable tanks</w:t>
            </w:r>
          </w:p>
        </w:tc>
      </w:tr>
      <w:tr w:rsidR="002B34A5" w:rsidRPr="002B34A5" w14:paraId="66419410" w14:textId="77777777" w:rsidTr="00891D6E">
        <w:tc>
          <w:tcPr>
            <w:tcW w:w="2460" w:type="dxa"/>
          </w:tcPr>
          <w:p w14:paraId="37808B43" w14:textId="27027AC1" w:rsidR="002B34A5" w:rsidRPr="002B34A5" w:rsidRDefault="002B34A5" w:rsidP="003C1ECA">
            <w:pPr>
              <w:rPr>
                <w:rFonts w:ascii="Arial Narrow" w:hAnsi="Arial Narrow"/>
                <w:b/>
                <w:bCs/>
              </w:rPr>
            </w:pPr>
            <w:r w:rsidRPr="002B34A5">
              <w:rPr>
                <w:rFonts w:ascii="Arial Narrow" w:hAnsi="Arial Narrow"/>
                <w:b/>
                <w:bCs/>
              </w:rPr>
              <w:t>Freight Containers</w:t>
            </w:r>
          </w:p>
        </w:tc>
        <w:tc>
          <w:tcPr>
            <w:tcW w:w="1402" w:type="dxa"/>
          </w:tcPr>
          <w:p w14:paraId="596B582A" w14:textId="3BBA4C6E" w:rsidR="002B34A5" w:rsidRPr="002B34A5" w:rsidRDefault="002B34A5" w:rsidP="003C1ECA">
            <w:pPr>
              <w:rPr>
                <w:rFonts w:ascii="Arial Narrow" w:hAnsi="Arial Narrow"/>
              </w:rPr>
            </w:pPr>
            <w:r w:rsidRPr="002B34A5">
              <w:rPr>
                <w:rFonts w:ascii="Arial Narrow" w:hAnsi="Arial Narrow"/>
              </w:rPr>
              <w:t>Chapter 6.</w:t>
            </w:r>
            <w:r>
              <w:rPr>
                <w:rFonts w:ascii="Arial Narrow" w:hAnsi="Arial Narrow"/>
              </w:rPr>
              <w:t>10</w:t>
            </w:r>
          </w:p>
        </w:tc>
        <w:tc>
          <w:tcPr>
            <w:tcW w:w="5171" w:type="dxa"/>
          </w:tcPr>
          <w:p w14:paraId="06222066" w14:textId="0C9D3E2C" w:rsidR="002B34A5" w:rsidRPr="002B34A5" w:rsidRDefault="002B34A5" w:rsidP="003C1ECA">
            <w:pPr>
              <w:rPr>
                <w:rFonts w:ascii="Arial Narrow" w:hAnsi="Arial Narrow"/>
              </w:rPr>
            </w:pPr>
            <w:r>
              <w:rPr>
                <w:rFonts w:ascii="Arial Narrow" w:hAnsi="Arial Narrow"/>
              </w:rPr>
              <w:t>Chapter relocated and renumbered to Chapter 6.12 to allow for new Chapter 6.9 covering fibre-reinforced plastics portable tanks</w:t>
            </w:r>
          </w:p>
        </w:tc>
      </w:tr>
    </w:tbl>
    <w:p w14:paraId="4E3A48A5" w14:textId="001282A1" w:rsidR="00503409" w:rsidRDefault="00503409" w:rsidP="00503409">
      <w:pPr>
        <w:pStyle w:val="NTCHeading2"/>
        <w:pBdr>
          <w:bottom w:val="single" w:sz="4" w:space="6" w:color="10CFC9" w:themeColor="accent1"/>
        </w:pBdr>
        <w:rPr>
          <w:rFonts w:ascii="Arial Narrow" w:hAnsi="Arial Narrow"/>
          <w:color w:val="FF0000"/>
          <w:sz w:val="24"/>
          <w:szCs w:val="24"/>
        </w:rPr>
      </w:pPr>
    </w:p>
    <w:p w14:paraId="55B8090D" w14:textId="536ABB50" w:rsidR="002D5755" w:rsidRPr="00CB767F" w:rsidRDefault="002D5755" w:rsidP="002D5755">
      <w:pPr>
        <w:pStyle w:val="NTCHeading2"/>
        <w:rPr>
          <w:rFonts w:ascii="Arial Narrow" w:hAnsi="Arial Narrow"/>
          <w:sz w:val="24"/>
          <w:szCs w:val="24"/>
        </w:rPr>
      </w:pPr>
      <w:r w:rsidRPr="00CB767F">
        <w:rPr>
          <w:rFonts w:ascii="Arial Narrow" w:hAnsi="Arial Narrow"/>
          <w:sz w:val="24"/>
          <w:szCs w:val="24"/>
        </w:rPr>
        <w:t xml:space="preserve">PART </w:t>
      </w:r>
      <w:r>
        <w:rPr>
          <w:rFonts w:ascii="Arial Narrow" w:hAnsi="Arial Narrow"/>
          <w:sz w:val="24"/>
          <w:szCs w:val="24"/>
        </w:rPr>
        <w:t>8</w:t>
      </w:r>
      <w:r w:rsidRPr="00CB767F">
        <w:rPr>
          <w:rFonts w:ascii="Arial Narrow" w:hAnsi="Arial Narrow"/>
          <w:sz w:val="24"/>
          <w:szCs w:val="24"/>
        </w:rPr>
        <w:t xml:space="preserve"> – </w:t>
      </w:r>
      <w:r w:rsidR="002B34A5">
        <w:rPr>
          <w:rFonts w:ascii="Arial Narrow" w:hAnsi="Arial Narrow"/>
          <w:sz w:val="24"/>
          <w:szCs w:val="24"/>
        </w:rPr>
        <w:t>STOWAGE AND RESTRAINT ON OR IN CARGO TRANSPORT UNITS</w:t>
      </w:r>
    </w:p>
    <w:tbl>
      <w:tblPr>
        <w:tblStyle w:val="TableGrid"/>
        <w:tblW w:w="0" w:type="auto"/>
        <w:tblLook w:val="04A0" w:firstRow="1" w:lastRow="0" w:firstColumn="1" w:lastColumn="0" w:noHBand="0" w:noVBand="1"/>
      </w:tblPr>
      <w:tblGrid>
        <w:gridCol w:w="2460"/>
        <w:gridCol w:w="1385"/>
        <w:gridCol w:w="5171"/>
      </w:tblGrid>
      <w:tr w:rsidR="002D5755" w:rsidRPr="00CB767F" w14:paraId="6DDF6A2D" w14:textId="77777777" w:rsidTr="00A12AB6">
        <w:trPr>
          <w:cnfStyle w:val="100000000000" w:firstRow="1" w:lastRow="0" w:firstColumn="0" w:lastColumn="0" w:oddVBand="0" w:evenVBand="0" w:oddHBand="0" w:evenHBand="0" w:firstRowFirstColumn="0" w:firstRowLastColumn="0" w:lastRowFirstColumn="0" w:lastRowLastColumn="0"/>
        </w:trPr>
        <w:tc>
          <w:tcPr>
            <w:tcW w:w="2460" w:type="dxa"/>
            <w:shd w:val="clear" w:color="auto" w:fill="D9D9D9" w:themeFill="background1" w:themeFillShade="D9"/>
          </w:tcPr>
          <w:p w14:paraId="10402BB7" w14:textId="77777777" w:rsidR="002D5755" w:rsidRPr="00CB767F" w:rsidRDefault="002D5755" w:rsidP="00A12AB6">
            <w:pPr>
              <w:rPr>
                <w:rFonts w:ascii="Arial Narrow" w:hAnsi="Arial Narrow"/>
                <w:b/>
              </w:rPr>
            </w:pPr>
            <w:r w:rsidRPr="00CB767F">
              <w:rPr>
                <w:rFonts w:ascii="Arial Narrow" w:hAnsi="Arial Narrow"/>
                <w:b/>
              </w:rPr>
              <w:t>Area</w:t>
            </w:r>
          </w:p>
        </w:tc>
        <w:tc>
          <w:tcPr>
            <w:tcW w:w="1385" w:type="dxa"/>
            <w:shd w:val="clear" w:color="auto" w:fill="D9D9D9" w:themeFill="background1" w:themeFillShade="D9"/>
          </w:tcPr>
          <w:p w14:paraId="08D9C5DA" w14:textId="77777777" w:rsidR="002D5755" w:rsidRPr="00CB767F" w:rsidRDefault="002D5755" w:rsidP="00A12AB6">
            <w:pPr>
              <w:rPr>
                <w:rFonts w:ascii="Arial Narrow" w:hAnsi="Arial Narrow"/>
                <w:b/>
              </w:rPr>
            </w:pPr>
            <w:r w:rsidRPr="00CB767F">
              <w:rPr>
                <w:rFonts w:ascii="Arial Narrow" w:hAnsi="Arial Narrow"/>
                <w:b/>
              </w:rPr>
              <w:t>Subsection</w:t>
            </w:r>
          </w:p>
        </w:tc>
        <w:tc>
          <w:tcPr>
            <w:tcW w:w="5171" w:type="dxa"/>
            <w:shd w:val="clear" w:color="auto" w:fill="D9D9D9" w:themeFill="background1" w:themeFillShade="D9"/>
          </w:tcPr>
          <w:p w14:paraId="258802C8" w14:textId="77777777" w:rsidR="002D5755" w:rsidRPr="00CB767F" w:rsidRDefault="002D5755" w:rsidP="00A12AB6">
            <w:pPr>
              <w:rPr>
                <w:rFonts w:ascii="Arial Narrow" w:hAnsi="Arial Narrow"/>
                <w:b/>
              </w:rPr>
            </w:pPr>
            <w:r w:rsidRPr="00CB767F">
              <w:rPr>
                <w:rFonts w:ascii="Arial Narrow" w:hAnsi="Arial Narrow"/>
                <w:b/>
              </w:rPr>
              <w:t>Explanation of Change</w:t>
            </w:r>
          </w:p>
        </w:tc>
      </w:tr>
      <w:tr w:rsidR="002D5755" w:rsidRPr="00CB767F" w14:paraId="20FBCC62" w14:textId="77777777" w:rsidTr="00A12AB6">
        <w:tc>
          <w:tcPr>
            <w:tcW w:w="2460" w:type="dxa"/>
          </w:tcPr>
          <w:p w14:paraId="2EF9310B" w14:textId="131D46B3" w:rsidR="002D5755" w:rsidRPr="00CB767F" w:rsidRDefault="002B34A5" w:rsidP="00A12AB6">
            <w:pPr>
              <w:rPr>
                <w:rFonts w:ascii="Arial Narrow" w:hAnsi="Arial Narrow"/>
              </w:rPr>
            </w:pPr>
            <w:r>
              <w:rPr>
                <w:rFonts w:ascii="Arial Narrow" w:hAnsi="Arial Narrow"/>
              </w:rPr>
              <w:t>Use of gates</w:t>
            </w:r>
          </w:p>
        </w:tc>
        <w:tc>
          <w:tcPr>
            <w:tcW w:w="1385" w:type="dxa"/>
          </w:tcPr>
          <w:p w14:paraId="28DB2DAB" w14:textId="1B812005" w:rsidR="002D5755" w:rsidRPr="00CB767F" w:rsidRDefault="002B34A5" w:rsidP="00A12AB6">
            <w:pPr>
              <w:rPr>
                <w:rFonts w:ascii="Arial Narrow" w:hAnsi="Arial Narrow"/>
              </w:rPr>
            </w:pPr>
            <w:r>
              <w:rPr>
                <w:rFonts w:ascii="Arial Narrow" w:hAnsi="Arial Narrow"/>
              </w:rPr>
              <w:t>8.1.3.2</w:t>
            </w:r>
          </w:p>
        </w:tc>
        <w:tc>
          <w:tcPr>
            <w:tcW w:w="5171" w:type="dxa"/>
          </w:tcPr>
          <w:p w14:paraId="7B73B536" w14:textId="4F646696" w:rsidR="002D5755" w:rsidRPr="00CB767F" w:rsidRDefault="002B34A5" w:rsidP="00A12AB6">
            <w:pPr>
              <w:rPr>
                <w:rFonts w:ascii="Arial Narrow" w:hAnsi="Arial Narrow"/>
              </w:rPr>
            </w:pPr>
            <w:r>
              <w:rPr>
                <w:rFonts w:ascii="Arial Narrow" w:hAnsi="Arial Narrow"/>
              </w:rPr>
              <w:t>Amended to allow the use of a Certified Load Restraint Curtain System as an alternative to gates</w:t>
            </w:r>
          </w:p>
        </w:tc>
      </w:tr>
    </w:tbl>
    <w:p w14:paraId="612A0E90" w14:textId="77777777" w:rsidR="002D5755" w:rsidRPr="00F36FA4" w:rsidRDefault="002D5755" w:rsidP="00503409">
      <w:pPr>
        <w:pStyle w:val="NTCHeading2"/>
        <w:pBdr>
          <w:bottom w:val="single" w:sz="4" w:space="6" w:color="10CFC9" w:themeColor="accent1"/>
        </w:pBdr>
        <w:rPr>
          <w:rFonts w:ascii="Arial Narrow" w:hAnsi="Arial Narrow"/>
          <w:color w:val="FF0000"/>
          <w:sz w:val="24"/>
          <w:szCs w:val="24"/>
        </w:rPr>
      </w:pPr>
    </w:p>
    <w:p w14:paraId="77610EC6" w14:textId="77CD02ED" w:rsidR="00891D6E" w:rsidRPr="00CB767F" w:rsidRDefault="00891D6E">
      <w:pPr>
        <w:pStyle w:val="NTCHeading2"/>
        <w:rPr>
          <w:rFonts w:ascii="Arial Narrow" w:hAnsi="Arial Narrow"/>
          <w:sz w:val="24"/>
          <w:szCs w:val="24"/>
        </w:rPr>
      </w:pPr>
      <w:r w:rsidRPr="00CB767F">
        <w:rPr>
          <w:rFonts w:ascii="Arial Narrow" w:hAnsi="Arial Narrow"/>
          <w:sz w:val="24"/>
          <w:szCs w:val="24"/>
        </w:rPr>
        <w:t xml:space="preserve">PART </w:t>
      </w:r>
      <w:r w:rsidR="00EC42F6" w:rsidRPr="00CB767F">
        <w:rPr>
          <w:rFonts w:ascii="Arial Narrow" w:hAnsi="Arial Narrow"/>
          <w:sz w:val="24"/>
          <w:szCs w:val="24"/>
        </w:rPr>
        <w:t>11</w:t>
      </w:r>
      <w:r w:rsidRPr="00CB767F">
        <w:rPr>
          <w:rFonts w:ascii="Arial Narrow" w:hAnsi="Arial Narrow"/>
          <w:sz w:val="24"/>
          <w:szCs w:val="24"/>
        </w:rPr>
        <w:t xml:space="preserve"> – </w:t>
      </w:r>
      <w:r w:rsidR="00C60759" w:rsidRPr="00CB767F">
        <w:rPr>
          <w:rFonts w:ascii="Arial Narrow" w:hAnsi="Arial Narrow"/>
          <w:sz w:val="24"/>
          <w:szCs w:val="24"/>
        </w:rPr>
        <w:t>DOCUMENTATION</w:t>
      </w:r>
    </w:p>
    <w:tbl>
      <w:tblPr>
        <w:tblStyle w:val="TableGrid"/>
        <w:tblW w:w="0" w:type="auto"/>
        <w:tblLook w:val="04A0" w:firstRow="1" w:lastRow="0" w:firstColumn="1" w:lastColumn="0" w:noHBand="0" w:noVBand="1"/>
      </w:tblPr>
      <w:tblGrid>
        <w:gridCol w:w="2460"/>
        <w:gridCol w:w="1402"/>
        <w:gridCol w:w="5171"/>
      </w:tblGrid>
      <w:tr w:rsidR="00D67557" w:rsidRPr="00CB767F" w14:paraId="4C8A373C" w14:textId="77777777" w:rsidTr="00891D6E">
        <w:trPr>
          <w:cnfStyle w:val="100000000000" w:firstRow="1" w:lastRow="0" w:firstColumn="0" w:lastColumn="0" w:oddVBand="0" w:evenVBand="0" w:oddHBand="0" w:evenHBand="0" w:firstRowFirstColumn="0" w:firstRowLastColumn="0" w:lastRowFirstColumn="0" w:lastRowLastColumn="0"/>
        </w:trPr>
        <w:tc>
          <w:tcPr>
            <w:tcW w:w="2460" w:type="dxa"/>
            <w:shd w:val="clear" w:color="auto" w:fill="D9D9D9" w:themeFill="background1" w:themeFillShade="D9"/>
          </w:tcPr>
          <w:p w14:paraId="6180BED5" w14:textId="77777777" w:rsidR="00891D6E" w:rsidRPr="00CB767F" w:rsidRDefault="00891D6E" w:rsidP="00F742AC">
            <w:pPr>
              <w:rPr>
                <w:rFonts w:ascii="Arial Narrow" w:hAnsi="Arial Narrow"/>
                <w:b/>
              </w:rPr>
            </w:pPr>
            <w:r w:rsidRPr="00CB767F">
              <w:rPr>
                <w:rFonts w:ascii="Arial Narrow" w:hAnsi="Arial Narrow"/>
                <w:b/>
              </w:rPr>
              <w:t>Area</w:t>
            </w:r>
          </w:p>
        </w:tc>
        <w:tc>
          <w:tcPr>
            <w:tcW w:w="1402" w:type="dxa"/>
            <w:shd w:val="clear" w:color="auto" w:fill="D9D9D9" w:themeFill="background1" w:themeFillShade="D9"/>
          </w:tcPr>
          <w:p w14:paraId="2325E9CA" w14:textId="77777777" w:rsidR="00891D6E" w:rsidRPr="00CB767F" w:rsidRDefault="00891D6E" w:rsidP="00F742AC">
            <w:pPr>
              <w:rPr>
                <w:rFonts w:ascii="Arial Narrow" w:hAnsi="Arial Narrow"/>
                <w:b/>
              </w:rPr>
            </w:pPr>
            <w:r w:rsidRPr="00CB767F">
              <w:rPr>
                <w:rFonts w:ascii="Arial Narrow" w:hAnsi="Arial Narrow"/>
                <w:b/>
              </w:rPr>
              <w:t>Subsection</w:t>
            </w:r>
          </w:p>
        </w:tc>
        <w:tc>
          <w:tcPr>
            <w:tcW w:w="5171" w:type="dxa"/>
            <w:shd w:val="clear" w:color="auto" w:fill="D9D9D9" w:themeFill="background1" w:themeFillShade="D9"/>
          </w:tcPr>
          <w:p w14:paraId="0086C041" w14:textId="77777777" w:rsidR="00891D6E" w:rsidRPr="00CB767F" w:rsidRDefault="00891D6E" w:rsidP="00F742AC">
            <w:pPr>
              <w:rPr>
                <w:rFonts w:ascii="Arial Narrow" w:hAnsi="Arial Narrow"/>
                <w:b/>
              </w:rPr>
            </w:pPr>
            <w:r w:rsidRPr="00CB767F">
              <w:rPr>
                <w:rFonts w:ascii="Arial Narrow" w:hAnsi="Arial Narrow"/>
                <w:b/>
              </w:rPr>
              <w:t>Explanation of Change</w:t>
            </w:r>
          </w:p>
        </w:tc>
      </w:tr>
      <w:tr w:rsidR="002D5755" w:rsidRPr="00EF7B6F" w14:paraId="4D77AC4C" w14:textId="77777777" w:rsidTr="00891D6E">
        <w:tc>
          <w:tcPr>
            <w:tcW w:w="2460" w:type="dxa"/>
          </w:tcPr>
          <w:p w14:paraId="3FC5E7E4" w14:textId="5D152CEB" w:rsidR="002D5755" w:rsidRDefault="002D5755" w:rsidP="002D5755">
            <w:pPr>
              <w:spacing w:after="120"/>
              <w:contextualSpacing/>
              <w:rPr>
                <w:rFonts w:ascii="Arial Narrow" w:hAnsi="Arial Narrow"/>
              </w:rPr>
            </w:pPr>
            <w:r>
              <w:rPr>
                <w:rFonts w:ascii="Arial Narrow" w:hAnsi="Arial Narrow"/>
              </w:rPr>
              <w:t>Information that supplements the proper shipping name</w:t>
            </w:r>
          </w:p>
        </w:tc>
        <w:tc>
          <w:tcPr>
            <w:tcW w:w="1402" w:type="dxa"/>
          </w:tcPr>
          <w:p w14:paraId="265DFB35" w14:textId="2B320B03" w:rsidR="002D5755" w:rsidRDefault="002D5755" w:rsidP="002D5755">
            <w:pPr>
              <w:spacing w:after="120"/>
              <w:contextualSpacing/>
              <w:rPr>
                <w:rFonts w:ascii="Arial Narrow" w:hAnsi="Arial Narrow"/>
              </w:rPr>
            </w:pPr>
            <w:r>
              <w:rPr>
                <w:rFonts w:ascii="Arial Narrow" w:hAnsi="Arial Narrow"/>
              </w:rPr>
              <w:t>11.1.1.4.2.3</w:t>
            </w:r>
          </w:p>
        </w:tc>
        <w:tc>
          <w:tcPr>
            <w:tcW w:w="5171" w:type="dxa"/>
          </w:tcPr>
          <w:p w14:paraId="156B5D8C" w14:textId="77777777" w:rsidR="002D5755" w:rsidRDefault="002D5755" w:rsidP="00777B89">
            <w:pPr>
              <w:pStyle w:val="ListParagraph"/>
              <w:numPr>
                <w:ilvl w:val="0"/>
                <w:numId w:val="21"/>
              </w:numPr>
              <w:spacing w:after="120"/>
              <w:rPr>
                <w:rFonts w:ascii="Arial Narrow" w:hAnsi="Arial Narrow"/>
              </w:rPr>
            </w:pPr>
            <w:r w:rsidRPr="002D5755">
              <w:rPr>
                <w:rFonts w:ascii="Arial Narrow" w:hAnsi="Arial Narrow"/>
              </w:rPr>
              <w:t>new subclaus</w:t>
            </w:r>
            <w:r>
              <w:rPr>
                <w:rFonts w:ascii="Arial Narrow" w:hAnsi="Arial Narrow"/>
              </w:rPr>
              <w:t>e (d)</w:t>
            </w:r>
            <w:r w:rsidRPr="002D5755">
              <w:rPr>
                <w:rFonts w:ascii="Arial Narrow" w:hAnsi="Arial Narrow"/>
              </w:rPr>
              <w:t xml:space="preserve"> added for ‘molten substances’ </w:t>
            </w:r>
          </w:p>
          <w:p w14:paraId="6831C92C" w14:textId="794DD60B" w:rsidR="002D5755" w:rsidRDefault="002D5755" w:rsidP="00777B89">
            <w:pPr>
              <w:pStyle w:val="ListParagraph"/>
              <w:numPr>
                <w:ilvl w:val="0"/>
                <w:numId w:val="21"/>
              </w:numPr>
              <w:spacing w:after="120"/>
              <w:rPr>
                <w:rFonts w:ascii="Arial Narrow" w:hAnsi="Arial Narrow"/>
              </w:rPr>
            </w:pPr>
            <w:r>
              <w:rPr>
                <w:rFonts w:ascii="Arial Narrow" w:hAnsi="Arial Narrow"/>
              </w:rPr>
              <w:t>subclause (d renumbered to (e)</w:t>
            </w:r>
          </w:p>
          <w:p w14:paraId="7E7AF0E0" w14:textId="5F28DCB6" w:rsidR="002D5755" w:rsidRPr="002D5755" w:rsidRDefault="002D5755" w:rsidP="00777B89">
            <w:pPr>
              <w:pStyle w:val="ListParagraph"/>
              <w:numPr>
                <w:ilvl w:val="0"/>
                <w:numId w:val="21"/>
              </w:numPr>
              <w:spacing w:after="120"/>
              <w:rPr>
                <w:rFonts w:ascii="Arial Narrow" w:hAnsi="Arial Narrow"/>
              </w:rPr>
            </w:pPr>
            <w:r>
              <w:rPr>
                <w:rFonts w:ascii="Arial Narrow" w:hAnsi="Arial Narrow"/>
              </w:rPr>
              <w:t>new subclause (f) added for ‘stabilised and temperature controlled substances</w:t>
            </w:r>
            <w:r w:rsidRPr="002D5755">
              <w:rPr>
                <w:rFonts w:ascii="Arial Narrow" w:hAnsi="Arial Narrow"/>
              </w:rPr>
              <w:t xml:space="preserve"> </w:t>
            </w:r>
          </w:p>
        </w:tc>
      </w:tr>
      <w:tr w:rsidR="002D5755" w:rsidRPr="00EF7B6F" w14:paraId="21165976" w14:textId="77777777" w:rsidTr="00A12AB6">
        <w:tc>
          <w:tcPr>
            <w:tcW w:w="2460" w:type="dxa"/>
          </w:tcPr>
          <w:p w14:paraId="3F4120F8" w14:textId="77777777" w:rsidR="002D5755" w:rsidRDefault="002D5755" w:rsidP="00A12AB6">
            <w:pPr>
              <w:rPr>
                <w:rFonts w:ascii="Arial Narrow" w:hAnsi="Arial Narrow"/>
              </w:rPr>
            </w:pPr>
            <w:r>
              <w:rPr>
                <w:rFonts w:ascii="Arial Narrow" w:hAnsi="Arial Narrow"/>
              </w:rPr>
              <w:t>Salvage packagings</w:t>
            </w:r>
          </w:p>
        </w:tc>
        <w:tc>
          <w:tcPr>
            <w:tcW w:w="1402" w:type="dxa"/>
          </w:tcPr>
          <w:p w14:paraId="409A9C71" w14:textId="77777777" w:rsidR="002D5755" w:rsidRDefault="002D5755" w:rsidP="00A12AB6">
            <w:pPr>
              <w:rPr>
                <w:rFonts w:ascii="Arial Narrow" w:hAnsi="Arial Narrow"/>
              </w:rPr>
            </w:pPr>
            <w:r>
              <w:rPr>
                <w:rFonts w:ascii="Arial Narrow" w:hAnsi="Arial Narrow"/>
              </w:rPr>
              <w:t>11.1.1.5.3</w:t>
            </w:r>
          </w:p>
        </w:tc>
        <w:tc>
          <w:tcPr>
            <w:tcW w:w="5171" w:type="dxa"/>
          </w:tcPr>
          <w:p w14:paraId="0670666F" w14:textId="77777777" w:rsidR="002D5755" w:rsidRDefault="002D5755" w:rsidP="00A12AB6">
            <w:pPr>
              <w:rPr>
                <w:rFonts w:ascii="Arial Narrow" w:hAnsi="Arial Narrow"/>
              </w:rPr>
            </w:pPr>
            <w:r>
              <w:rPr>
                <w:rFonts w:ascii="Arial Narrow" w:hAnsi="Arial Narrow"/>
              </w:rPr>
              <w:t>Amended to distinguish requirements when transporting salvage packagings as per 4.1.1.18 and when transporting salvage pressure receptacles as per 4.1.1.19</w:t>
            </w:r>
          </w:p>
        </w:tc>
      </w:tr>
      <w:tr w:rsidR="00EF7B6F" w:rsidRPr="00EF7B6F" w14:paraId="7D6AA105" w14:textId="77777777" w:rsidTr="00891D6E">
        <w:tc>
          <w:tcPr>
            <w:tcW w:w="2460" w:type="dxa"/>
          </w:tcPr>
          <w:p w14:paraId="21DA69B9" w14:textId="30F3AF0D" w:rsidR="00EF7B6F" w:rsidRDefault="00EF7B6F" w:rsidP="00F742AC">
            <w:pPr>
              <w:rPr>
                <w:rFonts w:ascii="Arial Narrow" w:hAnsi="Arial Narrow"/>
              </w:rPr>
            </w:pPr>
            <w:r>
              <w:rPr>
                <w:rFonts w:ascii="Arial Narrow" w:hAnsi="Arial Narrow"/>
              </w:rPr>
              <w:t>Stabilised (temperature controlled)</w:t>
            </w:r>
          </w:p>
        </w:tc>
        <w:tc>
          <w:tcPr>
            <w:tcW w:w="1402" w:type="dxa"/>
          </w:tcPr>
          <w:p w14:paraId="5316AC95" w14:textId="2351B0ED" w:rsidR="00EF7B6F" w:rsidRDefault="002D5755" w:rsidP="00F742AC">
            <w:pPr>
              <w:rPr>
                <w:rFonts w:ascii="Arial Narrow" w:hAnsi="Arial Narrow"/>
              </w:rPr>
            </w:pPr>
            <w:r>
              <w:rPr>
                <w:rFonts w:ascii="Arial Narrow" w:hAnsi="Arial Narrow"/>
              </w:rPr>
              <w:t>11.1.1.5.5</w:t>
            </w:r>
          </w:p>
        </w:tc>
        <w:tc>
          <w:tcPr>
            <w:tcW w:w="5171" w:type="dxa"/>
          </w:tcPr>
          <w:p w14:paraId="27E7A9D2" w14:textId="6E21221C" w:rsidR="00EF7B6F" w:rsidRDefault="002D5755" w:rsidP="005A789D">
            <w:pPr>
              <w:rPr>
                <w:rFonts w:ascii="Arial Narrow" w:hAnsi="Arial Narrow"/>
              </w:rPr>
            </w:pPr>
            <w:r>
              <w:rPr>
                <w:rFonts w:ascii="Arial Narrow" w:hAnsi="Arial Narrow"/>
              </w:rPr>
              <w:t>Amended to remove the requirement to include ‘STABILISED’ on the transport document and replaced with ‘TEMPERATURE CONTROLLED’</w:t>
            </w:r>
          </w:p>
        </w:tc>
      </w:tr>
      <w:tr w:rsidR="00EF7B6F" w:rsidRPr="00EF7B6F" w14:paraId="72BE5BCA" w14:textId="77777777" w:rsidTr="00891D6E">
        <w:tc>
          <w:tcPr>
            <w:tcW w:w="2460" w:type="dxa"/>
          </w:tcPr>
          <w:p w14:paraId="4820E4CB" w14:textId="68B475BA" w:rsidR="00EF7B6F" w:rsidRPr="00EF7B6F" w:rsidRDefault="00EF7B6F" w:rsidP="00F742AC">
            <w:pPr>
              <w:rPr>
                <w:rFonts w:ascii="Arial Narrow" w:hAnsi="Arial Narrow"/>
              </w:rPr>
            </w:pPr>
            <w:r>
              <w:rPr>
                <w:rFonts w:ascii="Arial Narrow" w:hAnsi="Arial Narrow"/>
              </w:rPr>
              <w:t>Special provisions</w:t>
            </w:r>
          </w:p>
        </w:tc>
        <w:tc>
          <w:tcPr>
            <w:tcW w:w="1402" w:type="dxa"/>
          </w:tcPr>
          <w:p w14:paraId="30F62473" w14:textId="4916A75C" w:rsidR="00EF7B6F" w:rsidRPr="00EF7B6F" w:rsidRDefault="00EF7B6F" w:rsidP="00F742AC">
            <w:pPr>
              <w:rPr>
                <w:rFonts w:ascii="Arial Narrow" w:hAnsi="Arial Narrow"/>
              </w:rPr>
            </w:pPr>
            <w:r>
              <w:rPr>
                <w:rFonts w:ascii="Arial Narrow" w:hAnsi="Arial Narrow"/>
              </w:rPr>
              <w:t>11.1.1.5.12</w:t>
            </w:r>
          </w:p>
        </w:tc>
        <w:tc>
          <w:tcPr>
            <w:tcW w:w="5171" w:type="dxa"/>
          </w:tcPr>
          <w:p w14:paraId="6DE12E69" w14:textId="1EABD671" w:rsidR="00EF7B6F" w:rsidRPr="00EF7B6F" w:rsidRDefault="00EF7B6F" w:rsidP="005A789D">
            <w:pPr>
              <w:rPr>
                <w:rFonts w:ascii="Arial Narrow" w:hAnsi="Arial Narrow"/>
              </w:rPr>
            </w:pPr>
            <w:r>
              <w:rPr>
                <w:rFonts w:ascii="Arial Narrow" w:hAnsi="Arial Narrow"/>
              </w:rPr>
              <w:t>Amended to include requirements for additional information when required by a special provision</w:t>
            </w:r>
          </w:p>
        </w:tc>
      </w:tr>
      <w:tr w:rsidR="00D67557" w:rsidRPr="00EF7B6F" w14:paraId="7FC0CD1F" w14:textId="77777777" w:rsidTr="00891D6E">
        <w:tc>
          <w:tcPr>
            <w:tcW w:w="2460" w:type="dxa"/>
          </w:tcPr>
          <w:p w14:paraId="6558A5E3" w14:textId="2C35167B" w:rsidR="00424206" w:rsidRPr="00EF7B6F" w:rsidRDefault="00CB767F" w:rsidP="00F742AC">
            <w:pPr>
              <w:rPr>
                <w:rFonts w:ascii="Arial Narrow" w:hAnsi="Arial Narrow"/>
              </w:rPr>
            </w:pPr>
            <w:r w:rsidRPr="00EF7B6F">
              <w:rPr>
                <w:rFonts w:ascii="Arial Narrow" w:hAnsi="Arial Narrow"/>
              </w:rPr>
              <w:t>Emergency information</w:t>
            </w:r>
          </w:p>
        </w:tc>
        <w:tc>
          <w:tcPr>
            <w:tcW w:w="1402" w:type="dxa"/>
          </w:tcPr>
          <w:p w14:paraId="14E0E902" w14:textId="6B0BF4FF" w:rsidR="00891D6E" w:rsidRPr="00EF7B6F" w:rsidRDefault="00E45FA1" w:rsidP="00F742AC">
            <w:pPr>
              <w:rPr>
                <w:rFonts w:ascii="Arial Narrow" w:hAnsi="Arial Narrow"/>
              </w:rPr>
            </w:pPr>
            <w:r w:rsidRPr="00EF7B6F">
              <w:rPr>
                <w:rFonts w:ascii="Arial Narrow" w:hAnsi="Arial Narrow"/>
              </w:rPr>
              <w:t>11.</w:t>
            </w:r>
            <w:r w:rsidR="00CB767F" w:rsidRPr="00EF7B6F">
              <w:rPr>
                <w:rFonts w:ascii="Arial Narrow" w:hAnsi="Arial Narrow"/>
              </w:rPr>
              <w:t>2.</w:t>
            </w:r>
            <w:r w:rsidRPr="00EF7B6F">
              <w:rPr>
                <w:rFonts w:ascii="Arial Narrow" w:hAnsi="Arial Narrow"/>
              </w:rPr>
              <w:t>1</w:t>
            </w:r>
          </w:p>
        </w:tc>
        <w:tc>
          <w:tcPr>
            <w:tcW w:w="5171" w:type="dxa"/>
          </w:tcPr>
          <w:p w14:paraId="61867EF1" w14:textId="6E6B84FD" w:rsidR="00891D6E" w:rsidRPr="00EF7B6F" w:rsidRDefault="00CB767F" w:rsidP="005A789D">
            <w:pPr>
              <w:rPr>
                <w:rFonts w:ascii="Arial Narrow" w:hAnsi="Arial Narrow"/>
              </w:rPr>
            </w:pPr>
            <w:r w:rsidRPr="00EF7B6F">
              <w:rPr>
                <w:rFonts w:ascii="Arial Narrow" w:hAnsi="Arial Narrow"/>
              </w:rPr>
              <w:t>Definition</w:t>
            </w:r>
            <w:r w:rsidR="00EF7B6F" w:rsidRPr="00EF7B6F">
              <w:rPr>
                <w:rFonts w:ascii="Arial Narrow" w:hAnsi="Arial Narrow"/>
              </w:rPr>
              <w:t xml:space="preserve"> </w:t>
            </w:r>
            <w:r w:rsidRPr="00EF7B6F">
              <w:rPr>
                <w:rFonts w:ascii="Arial Narrow" w:hAnsi="Arial Narrow"/>
              </w:rPr>
              <w:t xml:space="preserve">updated to remove HB:76 and </w:t>
            </w:r>
            <w:r w:rsidR="00EF7B6F" w:rsidRPr="00EF7B6F">
              <w:rPr>
                <w:rFonts w:ascii="Arial Narrow" w:hAnsi="Arial Narrow"/>
              </w:rPr>
              <w:t>replace</w:t>
            </w:r>
            <w:r w:rsidRPr="00EF7B6F">
              <w:rPr>
                <w:rFonts w:ascii="Arial Narrow" w:hAnsi="Arial Narrow"/>
              </w:rPr>
              <w:t xml:space="preserve"> with the ANZ-ERG</w:t>
            </w:r>
            <w:r w:rsidR="005A789D" w:rsidRPr="00EF7B6F">
              <w:rPr>
                <w:rFonts w:ascii="Arial Narrow" w:hAnsi="Arial Narrow"/>
              </w:rPr>
              <w:t>.</w:t>
            </w:r>
          </w:p>
        </w:tc>
      </w:tr>
      <w:tr w:rsidR="002D5755" w:rsidRPr="00EF7B6F" w14:paraId="2752D4D4" w14:textId="77777777" w:rsidTr="002D5755">
        <w:trPr>
          <w:trHeight w:val="552"/>
        </w:trPr>
        <w:tc>
          <w:tcPr>
            <w:tcW w:w="2460" w:type="dxa"/>
          </w:tcPr>
          <w:p w14:paraId="228A1BD8" w14:textId="7198F1AE" w:rsidR="009055D4" w:rsidRPr="00EF7B6F" w:rsidRDefault="00EF7B6F" w:rsidP="009055D4">
            <w:pPr>
              <w:rPr>
                <w:rFonts w:ascii="Arial Narrow" w:hAnsi="Arial Narrow"/>
              </w:rPr>
            </w:pPr>
            <w:r w:rsidRPr="00EF7B6F">
              <w:rPr>
                <w:rFonts w:ascii="Arial Narrow" w:hAnsi="Arial Narrow"/>
              </w:rPr>
              <w:t>Emergency Procedure Guide</w:t>
            </w:r>
          </w:p>
        </w:tc>
        <w:tc>
          <w:tcPr>
            <w:tcW w:w="1402" w:type="dxa"/>
          </w:tcPr>
          <w:p w14:paraId="275AF16E" w14:textId="426A7346" w:rsidR="009055D4" w:rsidRPr="00EF7B6F" w:rsidRDefault="00EF7B6F" w:rsidP="009055D4">
            <w:pPr>
              <w:rPr>
                <w:rFonts w:ascii="Arial Narrow" w:hAnsi="Arial Narrow"/>
              </w:rPr>
            </w:pPr>
            <w:r w:rsidRPr="00EF7B6F">
              <w:rPr>
                <w:rFonts w:ascii="Arial Narrow" w:hAnsi="Arial Narrow"/>
              </w:rPr>
              <w:t>11.2.1</w:t>
            </w:r>
          </w:p>
        </w:tc>
        <w:tc>
          <w:tcPr>
            <w:tcW w:w="5171" w:type="dxa"/>
          </w:tcPr>
          <w:p w14:paraId="66ECD922" w14:textId="2B4E11BF" w:rsidR="009055D4" w:rsidRPr="00EF7B6F" w:rsidRDefault="00EF7B6F" w:rsidP="009055D4">
            <w:pPr>
              <w:rPr>
                <w:rFonts w:ascii="Arial Narrow" w:hAnsi="Arial Narrow"/>
              </w:rPr>
            </w:pPr>
            <w:r w:rsidRPr="00EF7B6F">
              <w:rPr>
                <w:rFonts w:ascii="Arial Narrow" w:hAnsi="Arial Narrow"/>
              </w:rPr>
              <w:t>Definition updated to include the use of individual guides from the ANZ-ERG</w:t>
            </w:r>
          </w:p>
        </w:tc>
      </w:tr>
    </w:tbl>
    <w:p w14:paraId="2FBB9CF0" w14:textId="77777777" w:rsidR="007C7230" w:rsidRPr="00F36FA4" w:rsidRDefault="007C7230" w:rsidP="00110F1C">
      <w:pPr>
        <w:pStyle w:val="NTCHeading2"/>
        <w:pBdr>
          <w:bottom w:val="single" w:sz="4" w:space="6" w:color="10CFC9" w:themeColor="accent1"/>
        </w:pBdr>
        <w:rPr>
          <w:rFonts w:ascii="Arial Narrow" w:hAnsi="Arial Narrow"/>
          <w:color w:val="FF0000"/>
          <w:sz w:val="24"/>
          <w:szCs w:val="24"/>
        </w:rPr>
      </w:pPr>
    </w:p>
    <w:p w14:paraId="4B806772" w14:textId="61751229" w:rsidR="00891D6E" w:rsidRPr="00CB767F" w:rsidRDefault="00891D6E" w:rsidP="00891D6E">
      <w:pPr>
        <w:pStyle w:val="NTCHeading2"/>
        <w:rPr>
          <w:rFonts w:ascii="Arial Narrow" w:hAnsi="Arial Narrow"/>
          <w:sz w:val="24"/>
          <w:szCs w:val="24"/>
        </w:rPr>
      </w:pPr>
      <w:bookmarkStart w:id="9" w:name="_Hlk79676655"/>
      <w:r w:rsidRPr="00CB767F">
        <w:rPr>
          <w:rFonts w:ascii="Arial Narrow" w:hAnsi="Arial Narrow"/>
          <w:sz w:val="24"/>
          <w:szCs w:val="24"/>
        </w:rPr>
        <w:t xml:space="preserve">PART </w:t>
      </w:r>
      <w:r w:rsidR="00B466F7" w:rsidRPr="00CB767F">
        <w:rPr>
          <w:rFonts w:ascii="Arial Narrow" w:hAnsi="Arial Narrow"/>
          <w:sz w:val="24"/>
          <w:szCs w:val="24"/>
        </w:rPr>
        <w:t>12</w:t>
      </w:r>
      <w:r w:rsidRPr="00CB767F">
        <w:rPr>
          <w:rFonts w:ascii="Arial Narrow" w:hAnsi="Arial Narrow"/>
          <w:sz w:val="24"/>
          <w:szCs w:val="24"/>
        </w:rPr>
        <w:t xml:space="preserve"> – </w:t>
      </w:r>
      <w:r w:rsidR="00C60759" w:rsidRPr="00CB767F">
        <w:rPr>
          <w:rFonts w:ascii="Arial Narrow" w:hAnsi="Arial Narrow"/>
          <w:sz w:val="24"/>
          <w:szCs w:val="24"/>
        </w:rPr>
        <w:t>SAFETY EQUIPMENT OR ROAD VEHICLES</w:t>
      </w:r>
    </w:p>
    <w:tbl>
      <w:tblPr>
        <w:tblStyle w:val="TableGrid"/>
        <w:tblW w:w="0" w:type="auto"/>
        <w:tblLook w:val="04A0" w:firstRow="1" w:lastRow="0" w:firstColumn="1" w:lastColumn="0" w:noHBand="0" w:noVBand="1"/>
      </w:tblPr>
      <w:tblGrid>
        <w:gridCol w:w="2460"/>
        <w:gridCol w:w="1385"/>
        <w:gridCol w:w="5171"/>
      </w:tblGrid>
      <w:tr w:rsidR="00D67557" w:rsidRPr="00CB767F" w14:paraId="4DF5E824" w14:textId="77777777" w:rsidTr="00F742AC">
        <w:trPr>
          <w:cnfStyle w:val="100000000000" w:firstRow="1" w:lastRow="0" w:firstColumn="0" w:lastColumn="0" w:oddVBand="0" w:evenVBand="0" w:oddHBand="0" w:evenHBand="0" w:firstRowFirstColumn="0" w:firstRowLastColumn="0" w:lastRowFirstColumn="0" w:lastRowLastColumn="0"/>
        </w:trPr>
        <w:tc>
          <w:tcPr>
            <w:tcW w:w="2460" w:type="dxa"/>
            <w:shd w:val="clear" w:color="auto" w:fill="D9D9D9" w:themeFill="background1" w:themeFillShade="D9"/>
          </w:tcPr>
          <w:p w14:paraId="180D6C77" w14:textId="77777777" w:rsidR="00891D6E" w:rsidRPr="00CB767F" w:rsidRDefault="00891D6E" w:rsidP="00F742AC">
            <w:pPr>
              <w:rPr>
                <w:rFonts w:ascii="Arial Narrow" w:hAnsi="Arial Narrow"/>
                <w:b/>
              </w:rPr>
            </w:pPr>
            <w:r w:rsidRPr="00CB767F">
              <w:rPr>
                <w:rFonts w:ascii="Arial Narrow" w:hAnsi="Arial Narrow"/>
                <w:b/>
              </w:rPr>
              <w:t>Area</w:t>
            </w:r>
          </w:p>
        </w:tc>
        <w:tc>
          <w:tcPr>
            <w:tcW w:w="1385" w:type="dxa"/>
            <w:shd w:val="clear" w:color="auto" w:fill="D9D9D9" w:themeFill="background1" w:themeFillShade="D9"/>
          </w:tcPr>
          <w:p w14:paraId="5606C1DC" w14:textId="77777777" w:rsidR="00891D6E" w:rsidRPr="00CB767F" w:rsidRDefault="00891D6E" w:rsidP="00F742AC">
            <w:pPr>
              <w:rPr>
                <w:rFonts w:ascii="Arial Narrow" w:hAnsi="Arial Narrow"/>
                <w:b/>
              </w:rPr>
            </w:pPr>
            <w:r w:rsidRPr="00CB767F">
              <w:rPr>
                <w:rFonts w:ascii="Arial Narrow" w:hAnsi="Arial Narrow"/>
                <w:b/>
              </w:rPr>
              <w:t>Subsection</w:t>
            </w:r>
          </w:p>
        </w:tc>
        <w:tc>
          <w:tcPr>
            <w:tcW w:w="5171" w:type="dxa"/>
            <w:shd w:val="clear" w:color="auto" w:fill="D9D9D9" w:themeFill="background1" w:themeFillShade="D9"/>
          </w:tcPr>
          <w:p w14:paraId="5C47EA57" w14:textId="77777777" w:rsidR="00891D6E" w:rsidRPr="00CB767F" w:rsidRDefault="00891D6E" w:rsidP="00F742AC">
            <w:pPr>
              <w:rPr>
                <w:rFonts w:ascii="Arial Narrow" w:hAnsi="Arial Narrow"/>
                <w:b/>
              </w:rPr>
            </w:pPr>
            <w:r w:rsidRPr="00CB767F">
              <w:rPr>
                <w:rFonts w:ascii="Arial Narrow" w:hAnsi="Arial Narrow"/>
                <w:b/>
              </w:rPr>
              <w:t>Explanation of Change</w:t>
            </w:r>
          </w:p>
        </w:tc>
      </w:tr>
      <w:tr w:rsidR="00D67557" w:rsidRPr="00CB767F" w14:paraId="3BDF2431" w14:textId="77777777" w:rsidTr="00F742AC">
        <w:tc>
          <w:tcPr>
            <w:tcW w:w="2460" w:type="dxa"/>
          </w:tcPr>
          <w:p w14:paraId="12E3D987" w14:textId="16982BAD" w:rsidR="00627E48" w:rsidRPr="00CB767F" w:rsidRDefault="004A3BFF" w:rsidP="00F742AC">
            <w:pPr>
              <w:rPr>
                <w:rFonts w:ascii="Arial Narrow" w:hAnsi="Arial Narrow"/>
              </w:rPr>
            </w:pPr>
            <w:r w:rsidRPr="00CB767F">
              <w:rPr>
                <w:rFonts w:ascii="Arial Narrow" w:hAnsi="Arial Narrow"/>
              </w:rPr>
              <w:t>Respiratory PPE</w:t>
            </w:r>
          </w:p>
        </w:tc>
        <w:tc>
          <w:tcPr>
            <w:tcW w:w="1385" w:type="dxa"/>
          </w:tcPr>
          <w:p w14:paraId="4A1CC864" w14:textId="6AA6A709" w:rsidR="00627E48" w:rsidRPr="00CB767F" w:rsidRDefault="004A3BFF" w:rsidP="00F742AC">
            <w:pPr>
              <w:rPr>
                <w:rFonts w:ascii="Arial Narrow" w:hAnsi="Arial Narrow"/>
              </w:rPr>
            </w:pPr>
            <w:r w:rsidRPr="00CB767F">
              <w:rPr>
                <w:rFonts w:ascii="Arial Narrow" w:hAnsi="Arial Narrow"/>
              </w:rPr>
              <w:t>Table 12.2</w:t>
            </w:r>
          </w:p>
        </w:tc>
        <w:tc>
          <w:tcPr>
            <w:tcW w:w="5171" w:type="dxa"/>
          </w:tcPr>
          <w:p w14:paraId="4D406E95" w14:textId="70DFC37D" w:rsidR="00627E48" w:rsidRPr="00CB767F" w:rsidRDefault="00CB767F" w:rsidP="0008603D">
            <w:pPr>
              <w:rPr>
                <w:rFonts w:ascii="Arial Narrow" w:hAnsi="Arial Narrow"/>
              </w:rPr>
            </w:pPr>
            <w:r w:rsidRPr="00CB767F">
              <w:rPr>
                <w:rFonts w:ascii="Arial Narrow" w:hAnsi="Arial Narrow"/>
              </w:rPr>
              <w:t>Table Note [b] updated to distinguish between selection of respirator compliant to AS1716 and maintaining as per AS1715</w:t>
            </w:r>
          </w:p>
        </w:tc>
      </w:tr>
    </w:tbl>
    <w:p w14:paraId="4765A5ED" w14:textId="0B3215EC" w:rsidR="00AB3C9A" w:rsidRPr="00CB767F" w:rsidRDefault="00AB3C9A" w:rsidP="00110F1C">
      <w:pPr>
        <w:pStyle w:val="Bodycopy"/>
        <w:pBdr>
          <w:bottom w:val="single" w:sz="4" w:space="1" w:color="10CFC9" w:themeColor="accent1"/>
        </w:pBdr>
        <w:rPr>
          <w:rFonts w:ascii="Arial Narrow" w:hAnsi="Arial Narrow"/>
        </w:rPr>
      </w:pPr>
    </w:p>
    <w:bookmarkEnd w:id="9"/>
    <w:p w14:paraId="08142FE7" w14:textId="30DF0A09" w:rsidR="00AB3C9A" w:rsidRPr="001E699F" w:rsidRDefault="00AB3C9A" w:rsidP="00AB3C9A">
      <w:pPr>
        <w:pStyle w:val="NTCHeading2"/>
        <w:rPr>
          <w:rFonts w:ascii="Arial Narrow" w:hAnsi="Arial Narrow"/>
          <w:sz w:val="24"/>
          <w:szCs w:val="24"/>
        </w:rPr>
      </w:pPr>
      <w:r w:rsidRPr="001E699F">
        <w:rPr>
          <w:rFonts w:ascii="Arial Narrow" w:hAnsi="Arial Narrow"/>
          <w:sz w:val="24"/>
          <w:szCs w:val="24"/>
        </w:rPr>
        <w:lastRenderedPageBreak/>
        <w:t>Appendices</w:t>
      </w:r>
    </w:p>
    <w:tbl>
      <w:tblPr>
        <w:tblStyle w:val="TableGrid"/>
        <w:tblW w:w="0" w:type="auto"/>
        <w:tblLook w:val="04A0" w:firstRow="1" w:lastRow="0" w:firstColumn="1" w:lastColumn="0" w:noHBand="0" w:noVBand="1"/>
      </w:tblPr>
      <w:tblGrid>
        <w:gridCol w:w="2460"/>
        <w:gridCol w:w="1385"/>
        <w:gridCol w:w="5171"/>
      </w:tblGrid>
      <w:tr w:rsidR="00D67557" w:rsidRPr="001E699F" w14:paraId="604E3B99" w14:textId="77777777" w:rsidTr="00D67557">
        <w:trPr>
          <w:cnfStyle w:val="100000000000" w:firstRow="1" w:lastRow="0" w:firstColumn="0" w:lastColumn="0" w:oddVBand="0" w:evenVBand="0" w:oddHBand="0" w:evenHBand="0" w:firstRowFirstColumn="0" w:firstRowLastColumn="0" w:lastRowFirstColumn="0" w:lastRowLastColumn="0"/>
        </w:trPr>
        <w:tc>
          <w:tcPr>
            <w:tcW w:w="2460" w:type="dxa"/>
            <w:shd w:val="clear" w:color="auto" w:fill="D9D9D9" w:themeFill="background1" w:themeFillShade="D9"/>
          </w:tcPr>
          <w:p w14:paraId="097E6526" w14:textId="77777777" w:rsidR="00AB3C9A" w:rsidRPr="001E699F" w:rsidRDefault="00AB3C9A" w:rsidP="00D67557">
            <w:pPr>
              <w:rPr>
                <w:rFonts w:ascii="Arial Narrow" w:hAnsi="Arial Narrow"/>
                <w:b/>
              </w:rPr>
            </w:pPr>
            <w:r w:rsidRPr="001E699F">
              <w:rPr>
                <w:rFonts w:ascii="Arial Narrow" w:hAnsi="Arial Narrow"/>
                <w:b/>
              </w:rPr>
              <w:t>Area</w:t>
            </w:r>
          </w:p>
        </w:tc>
        <w:tc>
          <w:tcPr>
            <w:tcW w:w="1385" w:type="dxa"/>
            <w:shd w:val="clear" w:color="auto" w:fill="D9D9D9" w:themeFill="background1" w:themeFillShade="D9"/>
          </w:tcPr>
          <w:p w14:paraId="50FB0712" w14:textId="77777777" w:rsidR="00AB3C9A" w:rsidRPr="001E699F" w:rsidRDefault="00AB3C9A" w:rsidP="00D67557">
            <w:pPr>
              <w:rPr>
                <w:rFonts w:ascii="Arial Narrow" w:hAnsi="Arial Narrow"/>
                <w:b/>
              </w:rPr>
            </w:pPr>
            <w:r w:rsidRPr="001E699F">
              <w:rPr>
                <w:rFonts w:ascii="Arial Narrow" w:hAnsi="Arial Narrow"/>
                <w:b/>
              </w:rPr>
              <w:t>Subsection</w:t>
            </w:r>
          </w:p>
        </w:tc>
        <w:tc>
          <w:tcPr>
            <w:tcW w:w="5171" w:type="dxa"/>
            <w:shd w:val="clear" w:color="auto" w:fill="D9D9D9" w:themeFill="background1" w:themeFillShade="D9"/>
          </w:tcPr>
          <w:p w14:paraId="494B1415" w14:textId="77777777" w:rsidR="00AB3C9A" w:rsidRPr="001E699F" w:rsidRDefault="00AB3C9A" w:rsidP="00D67557">
            <w:pPr>
              <w:rPr>
                <w:rFonts w:ascii="Arial Narrow" w:hAnsi="Arial Narrow"/>
                <w:b/>
              </w:rPr>
            </w:pPr>
            <w:r w:rsidRPr="001E699F">
              <w:rPr>
                <w:rFonts w:ascii="Arial Narrow" w:hAnsi="Arial Narrow"/>
                <w:b/>
              </w:rPr>
              <w:t>Explanation of Change</w:t>
            </w:r>
          </w:p>
        </w:tc>
      </w:tr>
      <w:tr w:rsidR="001E699F" w:rsidRPr="001E699F" w14:paraId="0EFDF4D2" w14:textId="77777777" w:rsidTr="00A12AB6">
        <w:tc>
          <w:tcPr>
            <w:tcW w:w="9016" w:type="dxa"/>
            <w:gridSpan w:val="3"/>
          </w:tcPr>
          <w:p w14:paraId="61D3A215" w14:textId="71DD4FCD" w:rsidR="001E699F" w:rsidRPr="001E699F" w:rsidRDefault="001E699F" w:rsidP="00D67557">
            <w:pPr>
              <w:rPr>
                <w:rFonts w:ascii="Arial Narrow" w:hAnsi="Arial Narrow"/>
                <w:b/>
                <w:bCs/>
              </w:rPr>
            </w:pPr>
            <w:r w:rsidRPr="001E699F">
              <w:rPr>
                <w:rFonts w:ascii="Arial Narrow" w:hAnsi="Arial Narrow"/>
                <w:b/>
                <w:bCs/>
              </w:rPr>
              <w:t>Appendix C</w:t>
            </w:r>
            <w:r w:rsidR="00CB767F">
              <w:rPr>
                <w:rFonts w:ascii="Arial Narrow" w:hAnsi="Arial Narrow"/>
                <w:b/>
                <w:bCs/>
              </w:rPr>
              <w:t xml:space="preserve"> HAZCHEM CODES</w:t>
            </w:r>
          </w:p>
        </w:tc>
      </w:tr>
      <w:tr w:rsidR="00CB767F" w:rsidRPr="001E699F" w14:paraId="6424A9D9" w14:textId="77777777" w:rsidTr="00D67557">
        <w:tc>
          <w:tcPr>
            <w:tcW w:w="2460" w:type="dxa"/>
          </w:tcPr>
          <w:p w14:paraId="592A7D44" w14:textId="57B9BBEE" w:rsidR="00CB767F" w:rsidRPr="001E699F" w:rsidRDefault="00CB767F" w:rsidP="00D67557">
            <w:pPr>
              <w:rPr>
                <w:rFonts w:ascii="Arial Narrow" w:hAnsi="Arial Narrow"/>
              </w:rPr>
            </w:pPr>
            <w:r>
              <w:rPr>
                <w:rFonts w:ascii="Arial Narrow" w:hAnsi="Arial Narrow"/>
              </w:rPr>
              <w:t>Text</w:t>
            </w:r>
          </w:p>
        </w:tc>
        <w:tc>
          <w:tcPr>
            <w:tcW w:w="1385" w:type="dxa"/>
          </w:tcPr>
          <w:p w14:paraId="4E146CCC" w14:textId="5899CE5C" w:rsidR="00CB767F" w:rsidRPr="001E699F" w:rsidRDefault="00CB767F" w:rsidP="00D67557">
            <w:pPr>
              <w:rPr>
                <w:rFonts w:ascii="Arial Narrow" w:hAnsi="Arial Narrow"/>
              </w:rPr>
            </w:pPr>
            <w:r>
              <w:rPr>
                <w:rFonts w:ascii="Arial Narrow" w:hAnsi="Arial Narrow"/>
              </w:rPr>
              <w:t>Appendix C</w:t>
            </w:r>
          </w:p>
        </w:tc>
        <w:tc>
          <w:tcPr>
            <w:tcW w:w="5171" w:type="dxa"/>
          </w:tcPr>
          <w:p w14:paraId="009EB8D0" w14:textId="6CE806CE" w:rsidR="00CB767F" w:rsidRPr="001E699F" w:rsidRDefault="00CB767F" w:rsidP="00D67557">
            <w:pPr>
              <w:rPr>
                <w:rFonts w:ascii="Arial Narrow" w:hAnsi="Arial Narrow"/>
              </w:rPr>
            </w:pPr>
            <w:r>
              <w:rPr>
                <w:rFonts w:ascii="Arial Narrow" w:hAnsi="Arial Narrow"/>
              </w:rPr>
              <w:t>Entire appendix updated and rearranged to align with Dangerous Goods Emergency Action Code List 2021 (source document)</w:t>
            </w:r>
          </w:p>
        </w:tc>
      </w:tr>
      <w:tr w:rsidR="00CB767F" w:rsidRPr="001E699F" w14:paraId="709AF93E" w14:textId="77777777" w:rsidTr="00D67557">
        <w:tc>
          <w:tcPr>
            <w:tcW w:w="2460" w:type="dxa"/>
          </w:tcPr>
          <w:p w14:paraId="0A1DD740" w14:textId="2240C649" w:rsidR="00CB767F" w:rsidRDefault="00CB767F" w:rsidP="00D67557">
            <w:pPr>
              <w:rPr>
                <w:rFonts w:ascii="Arial Narrow" w:hAnsi="Arial Narrow"/>
              </w:rPr>
            </w:pPr>
            <w:r>
              <w:rPr>
                <w:rFonts w:ascii="Arial Narrow" w:hAnsi="Arial Narrow"/>
              </w:rPr>
              <w:t>Hazchem Pocket Card</w:t>
            </w:r>
          </w:p>
        </w:tc>
        <w:tc>
          <w:tcPr>
            <w:tcW w:w="1385" w:type="dxa"/>
          </w:tcPr>
          <w:p w14:paraId="35D76A4C" w14:textId="6DBDD1F7" w:rsidR="00CB767F" w:rsidRDefault="00CB767F" w:rsidP="00D67557">
            <w:pPr>
              <w:rPr>
                <w:rFonts w:ascii="Arial Narrow" w:hAnsi="Arial Narrow"/>
              </w:rPr>
            </w:pPr>
            <w:r>
              <w:rPr>
                <w:rFonts w:ascii="Arial Narrow" w:hAnsi="Arial Narrow"/>
              </w:rPr>
              <w:t>Figure B3</w:t>
            </w:r>
          </w:p>
        </w:tc>
        <w:tc>
          <w:tcPr>
            <w:tcW w:w="5171" w:type="dxa"/>
          </w:tcPr>
          <w:p w14:paraId="2415BA5B" w14:textId="7BCE03B5" w:rsidR="00CB767F" w:rsidRDefault="00CB767F" w:rsidP="00D67557">
            <w:pPr>
              <w:rPr>
                <w:rFonts w:ascii="Arial Narrow" w:hAnsi="Arial Narrow"/>
              </w:rPr>
            </w:pPr>
            <w:r>
              <w:rPr>
                <w:rFonts w:ascii="Arial Narrow" w:hAnsi="Arial Narrow"/>
              </w:rPr>
              <w:t>Figure relocated from Appendix B to Appendix C</w:t>
            </w:r>
          </w:p>
        </w:tc>
      </w:tr>
      <w:tr w:rsidR="00D67557" w:rsidRPr="001E699F" w14:paraId="706655EB" w14:textId="77777777" w:rsidTr="00D67557">
        <w:tc>
          <w:tcPr>
            <w:tcW w:w="2460" w:type="dxa"/>
          </w:tcPr>
          <w:p w14:paraId="345151D9" w14:textId="4A02A9D7" w:rsidR="00AB3C9A" w:rsidRPr="001E699F" w:rsidRDefault="00BA674C" w:rsidP="00D67557">
            <w:pPr>
              <w:rPr>
                <w:rFonts w:ascii="Arial Narrow" w:hAnsi="Arial Narrow"/>
              </w:rPr>
            </w:pPr>
            <w:r w:rsidRPr="001E699F">
              <w:rPr>
                <w:rFonts w:ascii="Arial Narrow" w:hAnsi="Arial Narrow"/>
              </w:rPr>
              <w:t>Hazchem Codes</w:t>
            </w:r>
          </w:p>
        </w:tc>
        <w:tc>
          <w:tcPr>
            <w:tcW w:w="1385" w:type="dxa"/>
          </w:tcPr>
          <w:p w14:paraId="2EBDAF93" w14:textId="034FB578" w:rsidR="00AB3C9A" w:rsidRPr="001E699F" w:rsidRDefault="00BA674C" w:rsidP="00D67557">
            <w:pPr>
              <w:rPr>
                <w:rFonts w:ascii="Arial Narrow" w:hAnsi="Arial Narrow"/>
              </w:rPr>
            </w:pPr>
            <w:r w:rsidRPr="001E699F">
              <w:rPr>
                <w:rFonts w:ascii="Arial Narrow" w:hAnsi="Arial Narrow"/>
              </w:rPr>
              <w:t>Appendix C</w:t>
            </w:r>
          </w:p>
        </w:tc>
        <w:tc>
          <w:tcPr>
            <w:tcW w:w="5171" w:type="dxa"/>
          </w:tcPr>
          <w:p w14:paraId="11A16F5F" w14:textId="77777777" w:rsidR="00AB3C9A" w:rsidRDefault="0066386A" w:rsidP="00D67557">
            <w:pPr>
              <w:rPr>
                <w:rFonts w:ascii="Arial Narrow" w:hAnsi="Arial Narrow"/>
              </w:rPr>
            </w:pPr>
            <w:r w:rsidRPr="001E699F">
              <w:rPr>
                <w:rFonts w:ascii="Arial Narrow" w:hAnsi="Arial Narrow"/>
              </w:rPr>
              <w:t xml:space="preserve">Hazchem Codes have been updated as per latest list from </w:t>
            </w:r>
            <w:r w:rsidR="00552B54" w:rsidRPr="001E699F">
              <w:rPr>
                <w:rFonts w:ascii="Arial Narrow" w:hAnsi="Arial Narrow"/>
              </w:rPr>
              <w:t xml:space="preserve">the UK’s National </w:t>
            </w:r>
            <w:r w:rsidR="00503409" w:rsidRPr="001E699F">
              <w:rPr>
                <w:rFonts w:ascii="Arial Narrow" w:hAnsi="Arial Narrow"/>
              </w:rPr>
              <w:t>Chemical Emergency Centre</w:t>
            </w:r>
          </w:p>
          <w:p w14:paraId="3E0567A7" w14:textId="13E33E1E" w:rsidR="00B3404B" w:rsidRPr="001E699F" w:rsidRDefault="00B3404B" w:rsidP="00B3404B">
            <w:pPr>
              <w:rPr>
                <w:rFonts w:ascii="Arial Narrow" w:hAnsi="Arial Narrow"/>
              </w:rPr>
            </w:pPr>
            <w:r>
              <w:rPr>
                <w:rFonts w:ascii="Arial Narrow" w:hAnsi="Arial Narrow"/>
              </w:rPr>
              <w:t xml:space="preserve">An overview of the NCEC changes can be found towards the bottom of the following webpage </w:t>
            </w:r>
            <w:hyperlink r:id="rId11" w:history="1">
              <w:r w:rsidRPr="008B7CFD">
                <w:rPr>
                  <w:rStyle w:val="Hyperlink"/>
                  <w:rFonts w:ascii="Arial Narrow" w:hAnsi="Arial Narrow"/>
                </w:rPr>
                <w:t>https://the-ncec.com/en/news-en/the-dangerous-goods-emergency-action-code-list-2021-is-now-available</w:t>
              </w:r>
            </w:hyperlink>
            <w:r>
              <w:rPr>
                <w:rFonts w:ascii="Arial Narrow" w:hAnsi="Arial Narrow"/>
              </w:rPr>
              <w:t xml:space="preserve"> </w:t>
            </w:r>
          </w:p>
        </w:tc>
      </w:tr>
      <w:tr w:rsidR="00D67557" w:rsidRPr="00F36FA4" w14:paraId="75149C02" w14:textId="77777777" w:rsidTr="00D67557">
        <w:tc>
          <w:tcPr>
            <w:tcW w:w="2460" w:type="dxa"/>
          </w:tcPr>
          <w:p w14:paraId="20FB19ED" w14:textId="7B3F43AF" w:rsidR="00AB3C9A" w:rsidRPr="00F36FA4" w:rsidRDefault="00AB3C9A" w:rsidP="00D67557">
            <w:pPr>
              <w:rPr>
                <w:rFonts w:ascii="Arial Narrow" w:hAnsi="Arial Narrow"/>
                <w:color w:val="FF0000"/>
              </w:rPr>
            </w:pPr>
          </w:p>
        </w:tc>
        <w:tc>
          <w:tcPr>
            <w:tcW w:w="1385" w:type="dxa"/>
          </w:tcPr>
          <w:p w14:paraId="5C1E4ED2" w14:textId="04BA5443" w:rsidR="00AB3C9A" w:rsidRPr="00F36FA4" w:rsidRDefault="00AB3C9A" w:rsidP="00D67557">
            <w:pPr>
              <w:rPr>
                <w:rFonts w:ascii="Arial Narrow" w:hAnsi="Arial Narrow"/>
                <w:color w:val="FF0000"/>
              </w:rPr>
            </w:pPr>
          </w:p>
        </w:tc>
        <w:tc>
          <w:tcPr>
            <w:tcW w:w="5171" w:type="dxa"/>
          </w:tcPr>
          <w:p w14:paraId="11C2B133" w14:textId="16B3A47F" w:rsidR="00AB3C9A" w:rsidRPr="00F36FA4" w:rsidRDefault="00AB3C9A" w:rsidP="00D67557">
            <w:pPr>
              <w:rPr>
                <w:rFonts w:ascii="Arial Narrow" w:hAnsi="Arial Narrow"/>
                <w:color w:val="FF0000"/>
              </w:rPr>
            </w:pPr>
          </w:p>
        </w:tc>
      </w:tr>
    </w:tbl>
    <w:p w14:paraId="06753FF8" w14:textId="77777777" w:rsidR="00AB3C9A" w:rsidRPr="00F36FA4" w:rsidRDefault="00AB3C9A" w:rsidP="00AB3C9A">
      <w:pPr>
        <w:rPr>
          <w:rFonts w:ascii="Arial Narrow" w:hAnsi="Arial Narrow"/>
          <w:color w:val="FF0000"/>
        </w:rPr>
      </w:pPr>
    </w:p>
    <w:sectPr w:rsidR="00AB3C9A" w:rsidRPr="00F36FA4" w:rsidSect="00110F1C">
      <w:headerReference w:type="default" r:id="rId12"/>
      <w:footerReference w:type="even" r:id="rId13"/>
      <w:footerReference w:type="default" r:id="rId14"/>
      <w:headerReference w:type="first" r:id="rId15"/>
      <w:footerReference w:type="first" r:id="rId16"/>
      <w:pgSz w:w="11906" w:h="16838"/>
      <w:pgMar w:top="1418" w:right="1418" w:bottom="993"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6BEF4" w14:textId="77777777" w:rsidR="000D2E11" w:rsidRDefault="000D2E11" w:rsidP="00110607">
      <w:r>
        <w:separator/>
      </w:r>
    </w:p>
    <w:p w14:paraId="3F8867CA" w14:textId="77777777" w:rsidR="000D2E11" w:rsidRDefault="000D2E11"/>
  </w:endnote>
  <w:endnote w:type="continuationSeparator" w:id="0">
    <w:p w14:paraId="4DDCB121" w14:textId="77777777" w:rsidR="000D2E11" w:rsidRDefault="000D2E11" w:rsidP="00110607">
      <w:r>
        <w:continuationSeparator/>
      </w:r>
    </w:p>
    <w:p w14:paraId="26842E8F" w14:textId="77777777" w:rsidR="000D2E11" w:rsidRDefault="000D2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0F974" w14:textId="77777777" w:rsidR="000D2E11" w:rsidRDefault="000D2E11" w:rsidP="00540B6F">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8E95DB" w14:textId="77777777" w:rsidR="000D2E11" w:rsidRDefault="000D2E11" w:rsidP="00540B6F">
    <w:pPr>
      <w:framePr w:wrap="none" w:vAnchor="text" w:hAnchor="margin" w:xAlign="right"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5117CDAC" w14:textId="77777777" w:rsidR="000D2E11" w:rsidRDefault="000D2E11" w:rsidP="00110607">
    <w:pPr>
      <w:ind w:right="360"/>
    </w:pPr>
  </w:p>
  <w:p w14:paraId="193A1488" w14:textId="77777777" w:rsidR="000D2E11" w:rsidRDefault="000D2E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1680616"/>
      <w:docPartObj>
        <w:docPartGallery w:val="Page Numbers (Bottom of Page)"/>
        <w:docPartUnique/>
      </w:docPartObj>
    </w:sdtPr>
    <w:sdtEndPr/>
    <w:sdtContent>
      <w:sdt>
        <w:sdtPr>
          <w:id w:val="-1769616900"/>
          <w:docPartObj>
            <w:docPartGallery w:val="Page Numbers (Top of Page)"/>
            <w:docPartUnique/>
          </w:docPartObj>
        </w:sdtPr>
        <w:sdtEndPr/>
        <w:sdtContent>
          <w:p w14:paraId="7B773D09" w14:textId="77777777" w:rsidR="000D2E11" w:rsidRDefault="000D2E11" w:rsidP="00110F1C">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6D853F" w14:textId="77777777" w:rsidR="000D2E11" w:rsidRDefault="000D2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9760473"/>
      <w:docPartObj>
        <w:docPartGallery w:val="Page Numbers (Bottom of Page)"/>
        <w:docPartUnique/>
      </w:docPartObj>
    </w:sdtPr>
    <w:sdtEndPr/>
    <w:sdtContent>
      <w:sdt>
        <w:sdtPr>
          <w:id w:val="-1847386556"/>
          <w:docPartObj>
            <w:docPartGallery w:val="Page Numbers (Top of Page)"/>
            <w:docPartUnique/>
          </w:docPartObj>
        </w:sdtPr>
        <w:sdtEndPr/>
        <w:sdtContent>
          <w:p w14:paraId="6CF3367C" w14:textId="77777777" w:rsidR="000D2E11" w:rsidRDefault="000D2E11" w:rsidP="00110F1C">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7E210B" w14:textId="77777777" w:rsidR="000D2E11" w:rsidRDefault="000D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4E8AC" w14:textId="77777777" w:rsidR="000D2E11" w:rsidRDefault="000D2E11" w:rsidP="00110607">
      <w:r>
        <w:separator/>
      </w:r>
    </w:p>
    <w:p w14:paraId="104EC902" w14:textId="77777777" w:rsidR="000D2E11" w:rsidRDefault="000D2E11"/>
  </w:footnote>
  <w:footnote w:type="continuationSeparator" w:id="0">
    <w:p w14:paraId="4B4256BF" w14:textId="77777777" w:rsidR="000D2E11" w:rsidRDefault="000D2E11" w:rsidP="00110607">
      <w:r>
        <w:continuationSeparator/>
      </w:r>
    </w:p>
    <w:p w14:paraId="4B06A877" w14:textId="77777777" w:rsidR="000D2E11" w:rsidRDefault="000D2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CD1E2" w14:textId="0D8E9F92" w:rsidR="000D2E11" w:rsidRPr="002553AB" w:rsidRDefault="000D2E11" w:rsidP="002553AB">
    <w:pPr>
      <w:pStyle w:val="Header"/>
    </w:pPr>
    <w:r>
      <w:t>Updates from the Code edition 7.</w:t>
    </w:r>
    <w:r w:rsidR="00CD22B3">
      <w:t>7 to edition 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bottom w:val="single" w:sz="2" w:space="0" w:color="10CFC9" w:themeColor="accent1"/>
        <w:insideH w:val="none" w:sz="0" w:space="0" w:color="auto"/>
        <w:insideV w:val="none" w:sz="0" w:space="0" w:color="auto"/>
      </w:tblBorders>
      <w:tblLook w:val="0400" w:firstRow="0" w:lastRow="0" w:firstColumn="0" w:lastColumn="0" w:noHBand="0" w:noVBand="1"/>
    </w:tblPr>
    <w:tblGrid>
      <w:gridCol w:w="5103"/>
      <w:gridCol w:w="3967"/>
    </w:tblGrid>
    <w:tr w:rsidR="000D2E11" w14:paraId="0A19A324" w14:textId="77777777" w:rsidTr="00E5318F">
      <w:trPr>
        <w:trHeight w:val="1310"/>
      </w:trPr>
      <w:tc>
        <w:tcPr>
          <w:tcW w:w="5103" w:type="dxa"/>
          <w:tcMar>
            <w:left w:w="0" w:type="dxa"/>
            <w:bottom w:w="120" w:type="dxa"/>
            <w:right w:w="0" w:type="dxa"/>
          </w:tcMar>
          <w:vAlign w:val="bottom"/>
        </w:tcPr>
        <w:p w14:paraId="1297A0D6" w14:textId="77777777" w:rsidR="000D2E11" w:rsidRDefault="000D2E11" w:rsidP="005D38F8">
          <w:pPr>
            <w:pStyle w:val="NTCheading1"/>
          </w:pPr>
        </w:p>
      </w:tc>
      <w:tc>
        <w:tcPr>
          <w:tcW w:w="3967" w:type="dxa"/>
          <w:tcMar>
            <w:left w:w="0" w:type="dxa"/>
            <w:bottom w:w="120" w:type="dxa"/>
            <w:right w:w="0" w:type="dxa"/>
          </w:tcMar>
          <w:vAlign w:val="bottom"/>
        </w:tcPr>
        <w:p w14:paraId="5E01E777" w14:textId="77777777" w:rsidR="000D2E11" w:rsidRDefault="000D2E11" w:rsidP="00E5318F">
          <w:pPr>
            <w:pStyle w:val="NTCheading1"/>
            <w:jc w:val="right"/>
          </w:pPr>
          <w:r>
            <w:rPr>
              <w:noProof/>
            </w:rPr>
            <w:drawing>
              <wp:inline distT="0" distB="0" distL="0" distR="0" wp14:anchorId="79FE1A93" wp14:editId="244E7749">
                <wp:extent cx="231140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ing note-logo.jpg"/>
                        <pic:cNvPicPr/>
                      </pic:nvPicPr>
                      <pic:blipFill>
                        <a:blip r:embed="rId1"/>
                        <a:stretch>
                          <a:fillRect/>
                        </a:stretch>
                      </pic:blipFill>
                      <pic:spPr>
                        <a:xfrm>
                          <a:off x="0" y="0"/>
                          <a:ext cx="2311400" cy="609600"/>
                        </a:xfrm>
                        <a:prstGeom prst="rect">
                          <a:avLst/>
                        </a:prstGeom>
                      </pic:spPr>
                    </pic:pic>
                  </a:graphicData>
                </a:graphic>
              </wp:inline>
            </w:drawing>
          </w:r>
        </w:p>
      </w:tc>
    </w:tr>
  </w:tbl>
  <w:sdt>
    <w:sdtPr>
      <w:id w:val="-1743552543"/>
      <w:docPartObj>
        <w:docPartGallery w:val="Watermarks"/>
        <w:docPartUnique/>
      </w:docPartObj>
    </w:sdtPr>
    <w:sdtEndPr/>
    <w:sdtContent>
      <w:p w14:paraId="14944691" w14:textId="5489F85F" w:rsidR="000D2E11" w:rsidRPr="005D38F8" w:rsidRDefault="00B3404B" w:rsidP="005D38F8">
        <w:r>
          <w:rPr>
            <w:noProof/>
          </w:rPr>
          <w:pict w14:anchorId="3B4D9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867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A1E"/>
    <w:multiLevelType w:val="hybridMultilevel"/>
    <w:tmpl w:val="F26843D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C82D65"/>
    <w:multiLevelType w:val="hybridMultilevel"/>
    <w:tmpl w:val="32ECE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A16CDA"/>
    <w:multiLevelType w:val="hybridMultilevel"/>
    <w:tmpl w:val="7AD24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117F02"/>
    <w:multiLevelType w:val="hybridMultilevel"/>
    <w:tmpl w:val="B5E221A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694FD2"/>
    <w:multiLevelType w:val="hybridMultilevel"/>
    <w:tmpl w:val="C91822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052EED"/>
    <w:multiLevelType w:val="hybridMultilevel"/>
    <w:tmpl w:val="3836D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5058D6"/>
    <w:multiLevelType w:val="hybridMultilevel"/>
    <w:tmpl w:val="A5FA0DD2"/>
    <w:lvl w:ilvl="0" w:tplc="147E80E6">
      <w:start w:val="1"/>
      <w:numFmt w:val="lowerLetter"/>
      <w:lvlText w:val="%1)"/>
      <w:lvlJc w:val="left"/>
      <w:pPr>
        <w:ind w:left="360" w:hanging="360"/>
      </w:pPr>
      <w:rPr>
        <w:rFonts w:ascii="Arial" w:eastAsia="Cambria"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1043F97"/>
    <w:multiLevelType w:val="hybridMultilevel"/>
    <w:tmpl w:val="73121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327F34"/>
    <w:multiLevelType w:val="hybridMultilevel"/>
    <w:tmpl w:val="A5FA0DD2"/>
    <w:lvl w:ilvl="0" w:tplc="147E80E6">
      <w:start w:val="1"/>
      <w:numFmt w:val="lowerLetter"/>
      <w:lvlText w:val="%1)"/>
      <w:lvlJc w:val="left"/>
      <w:pPr>
        <w:ind w:left="360" w:hanging="360"/>
      </w:pPr>
      <w:rPr>
        <w:rFonts w:ascii="Arial" w:eastAsia="Cambria"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77E3986"/>
    <w:multiLevelType w:val="hybridMultilevel"/>
    <w:tmpl w:val="4F32B6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D143B5"/>
    <w:multiLevelType w:val="hybridMultilevel"/>
    <w:tmpl w:val="E97852CE"/>
    <w:lvl w:ilvl="0" w:tplc="0FEE593C">
      <w:start w:val="1"/>
      <w:numFmt w:val="bullet"/>
      <w:pStyle w:val="NTCBulletlist"/>
      <w:lvlText w:val=""/>
      <w:lvlJc w:val="left"/>
      <w:pPr>
        <w:ind w:left="227" w:hanging="227"/>
      </w:pPr>
      <w:rPr>
        <w:rFonts w:ascii="Wingdings" w:hAnsi="Wingdings" w:hint="default"/>
        <w:color w:val="10CFC9"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E78D3"/>
    <w:multiLevelType w:val="hybridMultilevel"/>
    <w:tmpl w:val="1FD6A794"/>
    <w:lvl w:ilvl="0" w:tplc="4ABA4C8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896146"/>
    <w:multiLevelType w:val="hybridMultilevel"/>
    <w:tmpl w:val="BF62AD20"/>
    <w:lvl w:ilvl="0" w:tplc="AF609048">
      <w:start w:val="1"/>
      <w:numFmt w:val="decimal"/>
      <w:pStyle w:val="NTCNumberedlist"/>
      <w:lvlText w:val="%1."/>
      <w:lvlJc w:val="left"/>
      <w:pPr>
        <w:ind w:left="360" w:hanging="360"/>
      </w:pPr>
      <w:rPr>
        <w:rFonts w:hint="default"/>
        <w:b w:val="0"/>
        <w:bCs/>
        <w:i w:val="0"/>
        <w:iCs w:val="0"/>
        <w:color w:val="auto"/>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3" w15:restartNumberingAfterBreak="0">
    <w:nsid w:val="33184E7F"/>
    <w:multiLevelType w:val="hybridMultilevel"/>
    <w:tmpl w:val="2D2EC192"/>
    <w:lvl w:ilvl="0" w:tplc="A710C2F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53B61F7"/>
    <w:multiLevelType w:val="hybridMultilevel"/>
    <w:tmpl w:val="681EBBAA"/>
    <w:lvl w:ilvl="0" w:tplc="A710C2F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AC54F34"/>
    <w:multiLevelType w:val="hybridMultilevel"/>
    <w:tmpl w:val="AAFE70A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C733560"/>
    <w:multiLevelType w:val="hybridMultilevel"/>
    <w:tmpl w:val="C23ACE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745312"/>
    <w:multiLevelType w:val="hybridMultilevel"/>
    <w:tmpl w:val="A5FA0DD2"/>
    <w:lvl w:ilvl="0" w:tplc="147E80E6">
      <w:start w:val="1"/>
      <w:numFmt w:val="lowerLetter"/>
      <w:lvlText w:val="%1)"/>
      <w:lvlJc w:val="left"/>
      <w:pPr>
        <w:ind w:left="360" w:hanging="360"/>
      </w:pPr>
      <w:rPr>
        <w:rFonts w:ascii="Arial" w:eastAsia="Cambria"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B972BAF"/>
    <w:multiLevelType w:val="hybridMultilevel"/>
    <w:tmpl w:val="29DA1B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5F0FFC"/>
    <w:multiLevelType w:val="hybridMultilevel"/>
    <w:tmpl w:val="D84C9C2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6054FCE"/>
    <w:multiLevelType w:val="hybridMultilevel"/>
    <w:tmpl w:val="B56C6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7C6BE7"/>
    <w:multiLevelType w:val="hybridMultilevel"/>
    <w:tmpl w:val="B5703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721FB9"/>
    <w:multiLevelType w:val="hybridMultilevel"/>
    <w:tmpl w:val="82C649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B8F23C6"/>
    <w:multiLevelType w:val="hybridMultilevel"/>
    <w:tmpl w:val="26A62566"/>
    <w:lvl w:ilvl="0" w:tplc="0C090001">
      <w:start w:val="1"/>
      <w:numFmt w:val="bullet"/>
      <w:lvlText w:val=""/>
      <w:lvlJc w:val="left"/>
      <w:pPr>
        <w:ind w:left="1094" w:hanging="360"/>
      </w:pPr>
      <w:rPr>
        <w:rFonts w:ascii="Symbol" w:hAnsi="Symbol" w:hint="default"/>
      </w:rPr>
    </w:lvl>
    <w:lvl w:ilvl="1" w:tplc="0C090003" w:tentative="1">
      <w:start w:val="1"/>
      <w:numFmt w:val="bullet"/>
      <w:lvlText w:val="o"/>
      <w:lvlJc w:val="left"/>
      <w:pPr>
        <w:ind w:left="1814" w:hanging="360"/>
      </w:pPr>
      <w:rPr>
        <w:rFonts w:ascii="Courier New" w:hAnsi="Courier New" w:cs="Courier New" w:hint="default"/>
      </w:rPr>
    </w:lvl>
    <w:lvl w:ilvl="2" w:tplc="0C090005" w:tentative="1">
      <w:start w:val="1"/>
      <w:numFmt w:val="bullet"/>
      <w:lvlText w:val=""/>
      <w:lvlJc w:val="left"/>
      <w:pPr>
        <w:ind w:left="2534" w:hanging="360"/>
      </w:pPr>
      <w:rPr>
        <w:rFonts w:ascii="Wingdings" w:hAnsi="Wingdings" w:hint="default"/>
      </w:rPr>
    </w:lvl>
    <w:lvl w:ilvl="3" w:tplc="0C090001" w:tentative="1">
      <w:start w:val="1"/>
      <w:numFmt w:val="bullet"/>
      <w:lvlText w:val=""/>
      <w:lvlJc w:val="left"/>
      <w:pPr>
        <w:ind w:left="3254" w:hanging="360"/>
      </w:pPr>
      <w:rPr>
        <w:rFonts w:ascii="Symbol" w:hAnsi="Symbol" w:hint="default"/>
      </w:rPr>
    </w:lvl>
    <w:lvl w:ilvl="4" w:tplc="0C090003" w:tentative="1">
      <w:start w:val="1"/>
      <w:numFmt w:val="bullet"/>
      <w:lvlText w:val="o"/>
      <w:lvlJc w:val="left"/>
      <w:pPr>
        <w:ind w:left="3974" w:hanging="360"/>
      </w:pPr>
      <w:rPr>
        <w:rFonts w:ascii="Courier New" w:hAnsi="Courier New" w:cs="Courier New" w:hint="default"/>
      </w:rPr>
    </w:lvl>
    <w:lvl w:ilvl="5" w:tplc="0C090005" w:tentative="1">
      <w:start w:val="1"/>
      <w:numFmt w:val="bullet"/>
      <w:lvlText w:val=""/>
      <w:lvlJc w:val="left"/>
      <w:pPr>
        <w:ind w:left="4694" w:hanging="360"/>
      </w:pPr>
      <w:rPr>
        <w:rFonts w:ascii="Wingdings" w:hAnsi="Wingdings" w:hint="default"/>
      </w:rPr>
    </w:lvl>
    <w:lvl w:ilvl="6" w:tplc="0C090001" w:tentative="1">
      <w:start w:val="1"/>
      <w:numFmt w:val="bullet"/>
      <w:lvlText w:val=""/>
      <w:lvlJc w:val="left"/>
      <w:pPr>
        <w:ind w:left="5414" w:hanging="360"/>
      </w:pPr>
      <w:rPr>
        <w:rFonts w:ascii="Symbol" w:hAnsi="Symbol" w:hint="default"/>
      </w:rPr>
    </w:lvl>
    <w:lvl w:ilvl="7" w:tplc="0C090003" w:tentative="1">
      <w:start w:val="1"/>
      <w:numFmt w:val="bullet"/>
      <w:lvlText w:val="o"/>
      <w:lvlJc w:val="left"/>
      <w:pPr>
        <w:ind w:left="6134" w:hanging="360"/>
      </w:pPr>
      <w:rPr>
        <w:rFonts w:ascii="Courier New" w:hAnsi="Courier New" w:cs="Courier New" w:hint="default"/>
      </w:rPr>
    </w:lvl>
    <w:lvl w:ilvl="8" w:tplc="0C090005" w:tentative="1">
      <w:start w:val="1"/>
      <w:numFmt w:val="bullet"/>
      <w:lvlText w:val=""/>
      <w:lvlJc w:val="left"/>
      <w:pPr>
        <w:ind w:left="6854" w:hanging="360"/>
      </w:pPr>
      <w:rPr>
        <w:rFonts w:ascii="Wingdings" w:hAnsi="Wingdings" w:hint="default"/>
      </w:rPr>
    </w:lvl>
  </w:abstractNum>
  <w:abstractNum w:abstractNumId="24" w15:restartNumberingAfterBreak="0">
    <w:nsid w:val="75DB1A4F"/>
    <w:multiLevelType w:val="hybridMultilevel"/>
    <w:tmpl w:val="EDBCC3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6420FA"/>
    <w:multiLevelType w:val="hybridMultilevel"/>
    <w:tmpl w:val="B5E221A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6CB166A"/>
    <w:multiLevelType w:val="hybridMultilevel"/>
    <w:tmpl w:val="F26843D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7486863"/>
    <w:multiLevelType w:val="hybridMultilevel"/>
    <w:tmpl w:val="E49CB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ADB68F0"/>
    <w:multiLevelType w:val="hybridMultilevel"/>
    <w:tmpl w:val="18608DB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E56046A"/>
    <w:multiLevelType w:val="hybridMultilevel"/>
    <w:tmpl w:val="681EBBAA"/>
    <w:lvl w:ilvl="0" w:tplc="A710C2F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8A162F"/>
    <w:multiLevelType w:val="hybridMultilevel"/>
    <w:tmpl w:val="7DA46D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F8A3095"/>
    <w:multiLevelType w:val="hybridMultilevel"/>
    <w:tmpl w:val="F26843D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10"/>
  </w:num>
  <w:num w:numId="3">
    <w:abstractNumId w:val="25"/>
  </w:num>
  <w:num w:numId="4">
    <w:abstractNumId w:val="1"/>
  </w:num>
  <w:num w:numId="5">
    <w:abstractNumId w:val="9"/>
  </w:num>
  <w:num w:numId="6">
    <w:abstractNumId w:val="21"/>
  </w:num>
  <w:num w:numId="7">
    <w:abstractNumId w:val="15"/>
  </w:num>
  <w:num w:numId="8">
    <w:abstractNumId w:val="28"/>
  </w:num>
  <w:num w:numId="9">
    <w:abstractNumId w:val="19"/>
  </w:num>
  <w:num w:numId="10">
    <w:abstractNumId w:val="31"/>
  </w:num>
  <w:num w:numId="11">
    <w:abstractNumId w:val="0"/>
  </w:num>
  <w:num w:numId="12">
    <w:abstractNumId w:val="3"/>
  </w:num>
  <w:num w:numId="13">
    <w:abstractNumId w:val="23"/>
  </w:num>
  <w:num w:numId="14">
    <w:abstractNumId w:val="11"/>
  </w:num>
  <w:num w:numId="15">
    <w:abstractNumId w:val="26"/>
  </w:num>
  <w:num w:numId="16">
    <w:abstractNumId w:val="22"/>
  </w:num>
  <w:num w:numId="17">
    <w:abstractNumId w:val="27"/>
  </w:num>
  <w:num w:numId="18">
    <w:abstractNumId w:val="13"/>
  </w:num>
  <w:num w:numId="19">
    <w:abstractNumId w:val="4"/>
  </w:num>
  <w:num w:numId="20">
    <w:abstractNumId w:val="14"/>
  </w:num>
  <w:num w:numId="21">
    <w:abstractNumId w:val="5"/>
  </w:num>
  <w:num w:numId="22">
    <w:abstractNumId w:val="29"/>
  </w:num>
  <w:num w:numId="23">
    <w:abstractNumId w:val="16"/>
  </w:num>
  <w:num w:numId="24">
    <w:abstractNumId w:val="24"/>
  </w:num>
  <w:num w:numId="25">
    <w:abstractNumId w:val="6"/>
  </w:num>
  <w:num w:numId="26">
    <w:abstractNumId w:val="20"/>
  </w:num>
  <w:num w:numId="27">
    <w:abstractNumId w:val="8"/>
  </w:num>
  <w:num w:numId="28">
    <w:abstractNumId w:val="18"/>
  </w:num>
  <w:num w:numId="29">
    <w:abstractNumId w:val="7"/>
  </w:num>
  <w:num w:numId="30">
    <w:abstractNumId w:val="17"/>
  </w:num>
  <w:num w:numId="31">
    <w:abstractNumId w:val="2"/>
  </w:num>
  <w:num w:numId="32">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doNotUseMarginsForDrawingGridOrigin/>
  <w:drawingGridHorizontalOrigin w:val="1418"/>
  <w:drawingGridVerticalOrigin w:val="1701"/>
  <w:characterSpacingControl w:val="doNotCompress"/>
  <w:hdrShapeDefaults>
    <o:shapedefaults v:ext="edit" spidmax="28675"/>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AB"/>
    <w:rsid w:val="00003707"/>
    <w:rsid w:val="000066A4"/>
    <w:rsid w:val="0001148A"/>
    <w:rsid w:val="00011F7D"/>
    <w:rsid w:val="000141C2"/>
    <w:rsid w:val="0001527B"/>
    <w:rsid w:val="00016296"/>
    <w:rsid w:val="000169E3"/>
    <w:rsid w:val="00021837"/>
    <w:rsid w:val="00022B6A"/>
    <w:rsid w:val="000264AE"/>
    <w:rsid w:val="000276CB"/>
    <w:rsid w:val="00027BEF"/>
    <w:rsid w:val="00030429"/>
    <w:rsid w:val="00030B08"/>
    <w:rsid w:val="00030C36"/>
    <w:rsid w:val="00030C7D"/>
    <w:rsid w:val="00031DE7"/>
    <w:rsid w:val="000353EC"/>
    <w:rsid w:val="00040A95"/>
    <w:rsid w:val="00042579"/>
    <w:rsid w:val="00043C4B"/>
    <w:rsid w:val="00050CFD"/>
    <w:rsid w:val="00051ADC"/>
    <w:rsid w:val="000543A6"/>
    <w:rsid w:val="0005446D"/>
    <w:rsid w:val="0005504B"/>
    <w:rsid w:val="00056253"/>
    <w:rsid w:val="00060182"/>
    <w:rsid w:val="00062502"/>
    <w:rsid w:val="00062667"/>
    <w:rsid w:val="00062BB5"/>
    <w:rsid w:val="0006449D"/>
    <w:rsid w:val="000657D8"/>
    <w:rsid w:val="00066EA9"/>
    <w:rsid w:val="00071A32"/>
    <w:rsid w:val="00072C78"/>
    <w:rsid w:val="000759AF"/>
    <w:rsid w:val="00080D3E"/>
    <w:rsid w:val="00080F30"/>
    <w:rsid w:val="00081511"/>
    <w:rsid w:val="000842C7"/>
    <w:rsid w:val="000846A0"/>
    <w:rsid w:val="0008603D"/>
    <w:rsid w:val="00086A64"/>
    <w:rsid w:val="0009461C"/>
    <w:rsid w:val="00096F05"/>
    <w:rsid w:val="000A2976"/>
    <w:rsid w:val="000A35A3"/>
    <w:rsid w:val="000A4719"/>
    <w:rsid w:val="000A5287"/>
    <w:rsid w:val="000A64D2"/>
    <w:rsid w:val="000A6D8B"/>
    <w:rsid w:val="000B3335"/>
    <w:rsid w:val="000B57A4"/>
    <w:rsid w:val="000C00F4"/>
    <w:rsid w:val="000C23F0"/>
    <w:rsid w:val="000C3DC9"/>
    <w:rsid w:val="000C5CF5"/>
    <w:rsid w:val="000C7B68"/>
    <w:rsid w:val="000D061C"/>
    <w:rsid w:val="000D2E11"/>
    <w:rsid w:val="000D3C47"/>
    <w:rsid w:val="000D699D"/>
    <w:rsid w:val="000D7991"/>
    <w:rsid w:val="000E0ABC"/>
    <w:rsid w:val="000E17A6"/>
    <w:rsid w:val="000E2FB4"/>
    <w:rsid w:val="000F0485"/>
    <w:rsid w:val="000F5609"/>
    <w:rsid w:val="000F6E6D"/>
    <w:rsid w:val="001009AB"/>
    <w:rsid w:val="001019E5"/>
    <w:rsid w:val="00102007"/>
    <w:rsid w:val="00102697"/>
    <w:rsid w:val="00103350"/>
    <w:rsid w:val="00103D4E"/>
    <w:rsid w:val="0010498F"/>
    <w:rsid w:val="00104CEA"/>
    <w:rsid w:val="00106240"/>
    <w:rsid w:val="00107959"/>
    <w:rsid w:val="00107B3B"/>
    <w:rsid w:val="00110607"/>
    <w:rsid w:val="00110F1C"/>
    <w:rsid w:val="00110FFA"/>
    <w:rsid w:val="00113892"/>
    <w:rsid w:val="00113C3A"/>
    <w:rsid w:val="001157AB"/>
    <w:rsid w:val="00116458"/>
    <w:rsid w:val="001202AD"/>
    <w:rsid w:val="00120A40"/>
    <w:rsid w:val="00127287"/>
    <w:rsid w:val="00135894"/>
    <w:rsid w:val="00141A6E"/>
    <w:rsid w:val="00153334"/>
    <w:rsid w:val="00155811"/>
    <w:rsid w:val="00166C1C"/>
    <w:rsid w:val="00170FE0"/>
    <w:rsid w:val="00172030"/>
    <w:rsid w:val="001733DD"/>
    <w:rsid w:val="00180623"/>
    <w:rsid w:val="00181FE4"/>
    <w:rsid w:val="00184A26"/>
    <w:rsid w:val="00191D4F"/>
    <w:rsid w:val="001926A9"/>
    <w:rsid w:val="0019421E"/>
    <w:rsid w:val="00195623"/>
    <w:rsid w:val="001A25DF"/>
    <w:rsid w:val="001A268B"/>
    <w:rsid w:val="001B1DC8"/>
    <w:rsid w:val="001B4064"/>
    <w:rsid w:val="001B60FE"/>
    <w:rsid w:val="001B75AC"/>
    <w:rsid w:val="001C0EDD"/>
    <w:rsid w:val="001C15ED"/>
    <w:rsid w:val="001C1639"/>
    <w:rsid w:val="001C521F"/>
    <w:rsid w:val="001C60B5"/>
    <w:rsid w:val="001C7A5C"/>
    <w:rsid w:val="001D35EE"/>
    <w:rsid w:val="001D3BD2"/>
    <w:rsid w:val="001E10FB"/>
    <w:rsid w:val="001E17B0"/>
    <w:rsid w:val="001E1B66"/>
    <w:rsid w:val="001E50A1"/>
    <w:rsid w:val="001E6391"/>
    <w:rsid w:val="001E699F"/>
    <w:rsid w:val="001E6A2D"/>
    <w:rsid w:val="001F01FF"/>
    <w:rsid w:val="001F0F52"/>
    <w:rsid w:val="001F1D21"/>
    <w:rsid w:val="001F2BE9"/>
    <w:rsid w:val="001F3811"/>
    <w:rsid w:val="001F42D0"/>
    <w:rsid w:val="00200063"/>
    <w:rsid w:val="00200154"/>
    <w:rsid w:val="00200F7C"/>
    <w:rsid w:val="00201660"/>
    <w:rsid w:val="0020177F"/>
    <w:rsid w:val="00204624"/>
    <w:rsid w:val="0020793C"/>
    <w:rsid w:val="00214666"/>
    <w:rsid w:val="00224203"/>
    <w:rsid w:val="00224519"/>
    <w:rsid w:val="002258D0"/>
    <w:rsid w:val="00227653"/>
    <w:rsid w:val="00227E86"/>
    <w:rsid w:val="00230FC1"/>
    <w:rsid w:val="00233F04"/>
    <w:rsid w:val="00240163"/>
    <w:rsid w:val="00244824"/>
    <w:rsid w:val="002455B7"/>
    <w:rsid w:val="00246C8A"/>
    <w:rsid w:val="002515D8"/>
    <w:rsid w:val="002553AB"/>
    <w:rsid w:val="00255584"/>
    <w:rsid w:val="002565F0"/>
    <w:rsid w:val="00256A4E"/>
    <w:rsid w:val="00257003"/>
    <w:rsid w:val="002629E5"/>
    <w:rsid w:val="00263145"/>
    <w:rsid w:val="002646AC"/>
    <w:rsid w:val="002666FD"/>
    <w:rsid w:val="00266DC2"/>
    <w:rsid w:val="00270F2F"/>
    <w:rsid w:val="00273B67"/>
    <w:rsid w:val="00276A10"/>
    <w:rsid w:val="00282CCA"/>
    <w:rsid w:val="00284425"/>
    <w:rsid w:val="00284B00"/>
    <w:rsid w:val="00284E19"/>
    <w:rsid w:val="00285A33"/>
    <w:rsid w:val="00286877"/>
    <w:rsid w:val="0028792B"/>
    <w:rsid w:val="00290736"/>
    <w:rsid w:val="00291424"/>
    <w:rsid w:val="00291480"/>
    <w:rsid w:val="00294F13"/>
    <w:rsid w:val="002971B2"/>
    <w:rsid w:val="002A02AA"/>
    <w:rsid w:val="002A0EEE"/>
    <w:rsid w:val="002A1458"/>
    <w:rsid w:val="002A28A2"/>
    <w:rsid w:val="002A2E06"/>
    <w:rsid w:val="002A32EC"/>
    <w:rsid w:val="002A3BA6"/>
    <w:rsid w:val="002A475B"/>
    <w:rsid w:val="002A52FA"/>
    <w:rsid w:val="002A6B2B"/>
    <w:rsid w:val="002A73BD"/>
    <w:rsid w:val="002A77AC"/>
    <w:rsid w:val="002B0EA1"/>
    <w:rsid w:val="002B2EE8"/>
    <w:rsid w:val="002B34A5"/>
    <w:rsid w:val="002B4A09"/>
    <w:rsid w:val="002B6EA3"/>
    <w:rsid w:val="002B7680"/>
    <w:rsid w:val="002C2315"/>
    <w:rsid w:val="002C27C1"/>
    <w:rsid w:val="002C3F83"/>
    <w:rsid w:val="002C59A1"/>
    <w:rsid w:val="002C673A"/>
    <w:rsid w:val="002D0B38"/>
    <w:rsid w:val="002D1137"/>
    <w:rsid w:val="002D3838"/>
    <w:rsid w:val="002D5755"/>
    <w:rsid w:val="002D7253"/>
    <w:rsid w:val="002E192C"/>
    <w:rsid w:val="002E6FBA"/>
    <w:rsid w:val="002F0C43"/>
    <w:rsid w:val="002F348A"/>
    <w:rsid w:val="002F6EA1"/>
    <w:rsid w:val="00300CE1"/>
    <w:rsid w:val="0030122E"/>
    <w:rsid w:val="00301D53"/>
    <w:rsid w:val="00302AAC"/>
    <w:rsid w:val="003031D8"/>
    <w:rsid w:val="0030521E"/>
    <w:rsid w:val="003066C9"/>
    <w:rsid w:val="00307B35"/>
    <w:rsid w:val="00313590"/>
    <w:rsid w:val="00313CAA"/>
    <w:rsid w:val="00321460"/>
    <w:rsid w:val="00327BE3"/>
    <w:rsid w:val="00330C29"/>
    <w:rsid w:val="00336BA3"/>
    <w:rsid w:val="00340808"/>
    <w:rsid w:val="00341C90"/>
    <w:rsid w:val="00341F92"/>
    <w:rsid w:val="003445EE"/>
    <w:rsid w:val="00344B6E"/>
    <w:rsid w:val="003539BC"/>
    <w:rsid w:val="00353B5B"/>
    <w:rsid w:val="003540CE"/>
    <w:rsid w:val="00354549"/>
    <w:rsid w:val="00355A73"/>
    <w:rsid w:val="00361C9E"/>
    <w:rsid w:val="00363E7A"/>
    <w:rsid w:val="00375979"/>
    <w:rsid w:val="00381D10"/>
    <w:rsid w:val="003870FF"/>
    <w:rsid w:val="00387CFE"/>
    <w:rsid w:val="003943EF"/>
    <w:rsid w:val="00397779"/>
    <w:rsid w:val="003A24BE"/>
    <w:rsid w:val="003A471B"/>
    <w:rsid w:val="003A5336"/>
    <w:rsid w:val="003A5B03"/>
    <w:rsid w:val="003A7BB5"/>
    <w:rsid w:val="003B1A4E"/>
    <w:rsid w:val="003B20D7"/>
    <w:rsid w:val="003B27F7"/>
    <w:rsid w:val="003B2AD7"/>
    <w:rsid w:val="003B2B61"/>
    <w:rsid w:val="003B5100"/>
    <w:rsid w:val="003B6917"/>
    <w:rsid w:val="003C139F"/>
    <w:rsid w:val="003C1ECA"/>
    <w:rsid w:val="003C2978"/>
    <w:rsid w:val="003C433E"/>
    <w:rsid w:val="003C4C53"/>
    <w:rsid w:val="003C5FDF"/>
    <w:rsid w:val="003C6140"/>
    <w:rsid w:val="003C7AAE"/>
    <w:rsid w:val="003D0589"/>
    <w:rsid w:val="003D26A0"/>
    <w:rsid w:val="003D2958"/>
    <w:rsid w:val="003D69DE"/>
    <w:rsid w:val="003D7D0C"/>
    <w:rsid w:val="003E00AB"/>
    <w:rsid w:val="003E1B5B"/>
    <w:rsid w:val="003E21C8"/>
    <w:rsid w:val="003E72A2"/>
    <w:rsid w:val="003F1EE7"/>
    <w:rsid w:val="003F383D"/>
    <w:rsid w:val="003F6DF5"/>
    <w:rsid w:val="00401411"/>
    <w:rsid w:val="00401B2A"/>
    <w:rsid w:val="004103EB"/>
    <w:rsid w:val="00411D1A"/>
    <w:rsid w:val="0041264D"/>
    <w:rsid w:val="00417074"/>
    <w:rsid w:val="004212F0"/>
    <w:rsid w:val="00422500"/>
    <w:rsid w:val="00424206"/>
    <w:rsid w:val="00432023"/>
    <w:rsid w:val="00432782"/>
    <w:rsid w:val="00432956"/>
    <w:rsid w:val="00433C62"/>
    <w:rsid w:val="00434D28"/>
    <w:rsid w:val="004408CA"/>
    <w:rsid w:val="00443A4A"/>
    <w:rsid w:val="00450879"/>
    <w:rsid w:val="004515AF"/>
    <w:rsid w:val="00453D55"/>
    <w:rsid w:val="00455F66"/>
    <w:rsid w:val="00456FEB"/>
    <w:rsid w:val="004615A9"/>
    <w:rsid w:val="00461A20"/>
    <w:rsid w:val="00461EB1"/>
    <w:rsid w:val="0046376A"/>
    <w:rsid w:val="00473003"/>
    <w:rsid w:val="00473CAD"/>
    <w:rsid w:val="00477C82"/>
    <w:rsid w:val="0048051A"/>
    <w:rsid w:val="00483E6E"/>
    <w:rsid w:val="00485B21"/>
    <w:rsid w:val="004862A1"/>
    <w:rsid w:val="00486B48"/>
    <w:rsid w:val="00490269"/>
    <w:rsid w:val="004913B1"/>
    <w:rsid w:val="00491996"/>
    <w:rsid w:val="0049212D"/>
    <w:rsid w:val="00493C28"/>
    <w:rsid w:val="00496AB3"/>
    <w:rsid w:val="004971B5"/>
    <w:rsid w:val="0049770A"/>
    <w:rsid w:val="004A0781"/>
    <w:rsid w:val="004A13A4"/>
    <w:rsid w:val="004A2DFC"/>
    <w:rsid w:val="004A3441"/>
    <w:rsid w:val="004A34C3"/>
    <w:rsid w:val="004A3BFF"/>
    <w:rsid w:val="004A4CBA"/>
    <w:rsid w:val="004B15B3"/>
    <w:rsid w:val="004B22B3"/>
    <w:rsid w:val="004B610D"/>
    <w:rsid w:val="004C1E04"/>
    <w:rsid w:val="004C3772"/>
    <w:rsid w:val="004C3D96"/>
    <w:rsid w:val="004C5986"/>
    <w:rsid w:val="004D11C9"/>
    <w:rsid w:val="004D207A"/>
    <w:rsid w:val="004D2C34"/>
    <w:rsid w:val="004D5278"/>
    <w:rsid w:val="004D5981"/>
    <w:rsid w:val="004D7C46"/>
    <w:rsid w:val="004E0043"/>
    <w:rsid w:val="004E03C0"/>
    <w:rsid w:val="004E067B"/>
    <w:rsid w:val="004E26AB"/>
    <w:rsid w:val="004E2883"/>
    <w:rsid w:val="004E4BA9"/>
    <w:rsid w:val="004E5799"/>
    <w:rsid w:val="004E6B1D"/>
    <w:rsid w:val="004F46E0"/>
    <w:rsid w:val="004F733E"/>
    <w:rsid w:val="004F7CD1"/>
    <w:rsid w:val="00503409"/>
    <w:rsid w:val="00507900"/>
    <w:rsid w:val="00511048"/>
    <w:rsid w:val="0051319B"/>
    <w:rsid w:val="005141C0"/>
    <w:rsid w:val="00515880"/>
    <w:rsid w:val="00517A75"/>
    <w:rsid w:val="0052687D"/>
    <w:rsid w:val="00526B5B"/>
    <w:rsid w:val="00527BDC"/>
    <w:rsid w:val="00534726"/>
    <w:rsid w:val="00536C50"/>
    <w:rsid w:val="005403AC"/>
    <w:rsid w:val="00540B6F"/>
    <w:rsid w:val="00540D58"/>
    <w:rsid w:val="00541376"/>
    <w:rsid w:val="00545241"/>
    <w:rsid w:val="00546DA8"/>
    <w:rsid w:val="00547ED2"/>
    <w:rsid w:val="00552B54"/>
    <w:rsid w:val="00554D97"/>
    <w:rsid w:val="005550A6"/>
    <w:rsid w:val="00557EB1"/>
    <w:rsid w:val="0056170F"/>
    <w:rsid w:val="005624F2"/>
    <w:rsid w:val="00564FDF"/>
    <w:rsid w:val="00571EA6"/>
    <w:rsid w:val="0057309F"/>
    <w:rsid w:val="00574269"/>
    <w:rsid w:val="00576846"/>
    <w:rsid w:val="00576F11"/>
    <w:rsid w:val="005770AD"/>
    <w:rsid w:val="00580084"/>
    <w:rsid w:val="0058029D"/>
    <w:rsid w:val="00582E16"/>
    <w:rsid w:val="00587354"/>
    <w:rsid w:val="00587E37"/>
    <w:rsid w:val="00592631"/>
    <w:rsid w:val="00592774"/>
    <w:rsid w:val="00597209"/>
    <w:rsid w:val="005A1571"/>
    <w:rsid w:val="005A1F08"/>
    <w:rsid w:val="005A3AF3"/>
    <w:rsid w:val="005A789D"/>
    <w:rsid w:val="005C3D81"/>
    <w:rsid w:val="005C4969"/>
    <w:rsid w:val="005C567D"/>
    <w:rsid w:val="005C63BC"/>
    <w:rsid w:val="005C6AD3"/>
    <w:rsid w:val="005D0B31"/>
    <w:rsid w:val="005D0E05"/>
    <w:rsid w:val="005D189E"/>
    <w:rsid w:val="005D38F8"/>
    <w:rsid w:val="005D7D2D"/>
    <w:rsid w:val="005E0F67"/>
    <w:rsid w:val="005E2721"/>
    <w:rsid w:val="005E2DF5"/>
    <w:rsid w:val="005E3C49"/>
    <w:rsid w:val="005E69EB"/>
    <w:rsid w:val="005E6F60"/>
    <w:rsid w:val="005E77CD"/>
    <w:rsid w:val="005F2944"/>
    <w:rsid w:val="005F3FAF"/>
    <w:rsid w:val="00601D94"/>
    <w:rsid w:val="00601DED"/>
    <w:rsid w:val="00605E85"/>
    <w:rsid w:val="0060690A"/>
    <w:rsid w:val="0061241F"/>
    <w:rsid w:val="00614A1F"/>
    <w:rsid w:val="00617917"/>
    <w:rsid w:val="00617B6E"/>
    <w:rsid w:val="00623DC6"/>
    <w:rsid w:val="006247BA"/>
    <w:rsid w:val="0062511C"/>
    <w:rsid w:val="00626301"/>
    <w:rsid w:val="00627E48"/>
    <w:rsid w:val="0063049F"/>
    <w:rsid w:val="00631E09"/>
    <w:rsid w:val="006342E8"/>
    <w:rsid w:val="00634C27"/>
    <w:rsid w:val="00635177"/>
    <w:rsid w:val="00635AF5"/>
    <w:rsid w:val="00635D3C"/>
    <w:rsid w:val="0064105D"/>
    <w:rsid w:val="00644270"/>
    <w:rsid w:val="00646154"/>
    <w:rsid w:val="00646908"/>
    <w:rsid w:val="0066386A"/>
    <w:rsid w:val="00664DB4"/>
    <w:rsid w:val="00666F97"/>
    <w:rsid w:val="00667603"/>
    <w:rsid w:val="0067058E"/>
    <w:rsid w:val="00671FC1"/>
    <w:rsid w:val="006737EC"/>
    <w:rsid w:val="00676F6F"/>
    <w:rsid w:val="006779A4"/>
    <w:rsid w:val="00683532"/>
    <w:rsid w:val="006927F4"/>
    <w:rsid w:val="006949D7"/>
    <w:rsid w:val="006953B5"/>
    <w:rsid w:val="00695C9B"/>
    <w:rsid w:val="006A0D26"/>
    <w:rsid w:val="006A28E0"/>
    <w:rsid w:val="006A2C81"/>
    <w:rsid w:val="006A330B"/>
    <w:rsid w:val="006A3FED"/>
    <w:rsid w:val="006A586E"/>
    <w:rsid w:val="006B2D3D"/>
    <w:rsid w:val="006B2FF6"/>
    <w:rsid w:val="006B633B"/>
    <w:rsid w:val="006C26EE"/>
    <w:rsid w:val="006C4117"/>
    <w:rsid w:val="006C55CA"/>
    <w:rsid w:val="006C6D3E"/>
    <w:rsid w:val="006C77D0"/>
    <w:rsid w:val="006D039B"/>
    <w:rsid w:val="006D0C50"/>
    <w:rsid w:val="006D3D0A"/>
    <w:rsid w:val="006D6DFB"/>
    <w:rsid w:val="006D79C1"/>
    <w:rsid w:val="006E0488"/>
    <w:rsid w:val="006E0757"/>
    <w:rsid w:val="006E104F"/>
    <w:rsid w:val="006E33C3"/>
    <w:rsid w:val="006E6D7B"/>
    <w:rsid w:val="006F0612"/>
    <w:rsid w:val="006F1032"/>
    <w:rsid w:val="006F40DE"/>
    <w:rsid w:val="006F44EA"/>
    <w:rsid w:val="00701472"/>
    <w:rsid w:val="00701EC9"/>
    <w:rsid w:val="0070266B"/>
    <w:rsid w:val="00712B47"/>
    <w:rsid w:val="00717EB0"/>
    <w:rsid w:val="0072158C"/>
    <w:rsid w:val="007226CB"/>
    <w:rsid w:val="00722AC6"/>
    <w:rsid w:val="00723919"/>
    <w:rsid w:val="0072469E"/>
    <w:rsid w:val="007248BD"/>
    <w:rsid w:val="00727A48"/>
    <w:rsid w:val="007313DC"/>
    <w:rsid w:val="0073140B"/>
    <w:rsid w:val="0073143F"/>
    <w:rsid w:val="0073224F"/>
    <w:rsid w:val="007339D5"/>
    <w:rsid w:val="007368B4"/>
    <w:rsid w:val="00736FF5"/>
    <w:rsid w:val="0073715B"/>
    <w:rsid w:val="007432EE"/>
    <w:rsid w:val="0074498E"/>
    <w:rsid w:val="007512FD"/>
    <w:rsid w:val="00752C80"/>
    <w:rsid w:val="00753C9D"/>
    <w:rsid w:val="007562F3"/>
    <w:rsid w:val="00763DCB"/>
    <w:rsid w:val="00765BE0"/>
    <w:rsid w:val="00770F81"/>
    <w:rsid w:val="00773713"/>
    <w:rsid w:val="007742C5"/>
    <w:rsid w:val="00777B89"/>
    <w:rsid w:val="007808C5"/>
    <w:rsid w:val="00783FBB"/>
    <w:rsid w:val="00784576"/>
    <w:rsid w:val="00793D67"/>
    <w:rsid w:val="00794707"/>
    <w:rsid w:val="007A1711"/>
    <w:rsid w:val="007A4E4B"/>
    <w:rsid w:val="007B476E"/>
    <w:rsid w:val="007B496D"/>
    <w:rsid w:val="007B6784"/>
    <w:rsid w:val="007C2C0A"/>
    <w:rsid w:val="007C3115"/>
    <w:rsid w:val="007C7230"/>
    <w:rsid w:val="007D087E"/>
    <w:rsid w:val="007D1BBC"/>
    <w:rsid w:val="007D1D67"/>
    <w:rsid w:val="007D2712"/>
    <w:rsid w:val="007D4655"/>
    <w:rsid w:val="007D583A"/>
    <w:rsid w:val="007D7321"/>
    <w:rsid w:val="007E1F16"/>
    <w:rsid w:val="007F0309"/>
    <w:rsid w:val="007F0608"/>
    <w:rsid w:val="007F2C91"/>
    <w:rsid w:val="007F2EAA"/>
    <w:rsid w:val="007F6F64"/>
    <w:rsid w:val="00802D7E"/>
    <w:rsid w:val="0080348C"/>
    <w:rsid w:val="0080349B"/>
    <w:rsid w:val="00810846"/>
    <w:rsid w:val="008148EB"/>
    <w:rsid w:val="00816E01"/>
    <w:rsid w:val="008209B4"/>
    <w:rsid w:val="00823F2C"/>
    <w:rsid w:val="00824A64"/>
    <w:rsid w:val="008254B7"/>
    <w:rsid w:val="00825CA7"/>
    <w:rsid w:val="00826E15"/>
    <w:rsid w:val="00830C88"/>
    <w:rsid w:val="00834D96"/>
    <w:rsid w:val="0084180F"/>
    <w:rsid w:val="008420FE"/>
    <w:rsid w:val="00843952"/>
    <w:rsid w:val="00843BA2"/>
    <w:rsid w:val="00843EFB"/>
    <w:rsid w:val="00846241"/>
    <w:rsid w:val="00852744"/>
    <w:rsid w:val="00853C04"/>
    <w:rsid w:val="00857DB8"/>
    <w:rsid w:val="00863F73"/>
    <w:rsid w:val="0086456A"/>
    <w:rsid w:val="00866757"/>
    <w:rsid w:val="00872E70"/>
    <w:rsid w:val="00874EDD"/>
    <w:rsid w:val="00877D72"/>
    <w:rsid w:val="0088126A"/>
    <w:rsid w:val="00883271"/>
    <w:rsid w:val="00885C76"/>
    <w:rsid w:val="00886737"/>
    <w:rsid w:val="00891D6E"/>
    <w:rsid w:val="00896293"/>
    <w:rsid w:val="00896C3D"/>
    <w:rsid w:val="008A0AD3"/>
    <w:rsid w:val="008A0E1B"/>
    <w:rsid w:val="008A4184"/>
    <w:rsid w:val="008A4303"/>
    <w:rsid w:val="008A774F"/>
    <w:rsid w:val="008B0567"/>
    <w:rsid w:val="008B08AA"/>
    <w:rsid w:val="008B0BDA"/>
    <w:rsid w:val="008B3862"/>
    <w:rsid w:val="008B3D43"/>
    <w:rsid w:val="008B41B0"/>
    <w:rsid w:val="008B43F1"/>
    <w:rsid w:val="008B5743"/>
    <w:rsid w:val="008C2814"/>
    <w:rsid w:val="008C434A"/>
    <w:rsid w:val="008C4618"/>
    <w:rsid w:val="008D23D1"/>
    <w:rsid w:val="008D3A1A"/>
    <w:rsid w:val="008D4549"/>
    <w:rsid w:val="008D4D8D"/>
    <w:rsid w:val="008D4E53"/>
    <w:rsid w:val="008D5243"/>
    <w:rsid w:val="008D681E"/>
    <w:rsid w:val="008D7463"/>
    <w:rsid w:val="008E053B"/>
    <w:rsid w:val="008E6FBD"/>
    <w:rsid w:val="008F1717"/>
    <w:rsid w:val="008F2541"/>
    <w:rsid w:val="008F533C"/>
    <w:rsid w:val="008F69D5"/>
    <w:rsid w:val="00901147"/>
    <w:rsid w:val="009055D4"/>
    <w:rsid w:val="00911254"/>
    <w:rsid w:val="009131CA"/>
    <w:rsid w:val="0091468C"/>
    <w:rsid w:val="0091524F"/>
    <w:rsid w:val="0091704C"/>
    <w:rsid w:val="00917A09"/>
    <w:rsid w:val="00922BC4"/>
    <w:rsid w:val="00925D61"/>
    <w:rsid w:val="00931650"/>
    <w:rsid w:val="00932956"/>
    <w:rsid w:val="00937DC5"/>
    <w:rsid w:val="0094008A"/>
    <w:rsid w:val="00943175"/>
    <w:rsid w:val="009506E1"/>
    <w:rsid w:val="009538FF"/>
    <w:rsid w:val="0095754C"/>
    <w:rsid w:val="0096267F"/>
    <w:rsid w:val="00965C69"/>
    <w:rsid w:val="0096798C"/>
    <w:rsid w:val="0097146D"/>
    <w:rsid w:val="009714E7"/>
    <w:rsid w:val="00973943"/>
    <w:rsid w:val="00974E4B"/>
    <w:rsid w:val="009806C0"/>
    <w:rsid w:val="00981025"/>
    <w:rsid w:val="009834F5"/>
    <w:rsid w:val="00984159"/>
    <w:rsid w:val="009868DD"/>
    <w:rsid w:val="00994310"/>
    <w:rsid w:val="00996628"/>
    <w:rsid w:val="0099735D"/>
    <w:rsid w:val="009A0AC5"/>
    <w:rsid w:val="009A18D4"/>
    <w:rsid w:val="009A2CE9"/>
    <w:rsid w:val="009A33D9"/>
    <w:rsid w:val="009A3942"/>
    <w:rsid w:val="009A3DC0"/>
    <w:rsid w:val="009A51AA"/>
    <w:rsid w:val="009A5AE4"/>
    <w:rsid w:val="009A7D92"/>
    <w:rsid w:val="009C0285"/>
    <w:rsid w:val="009C147F"/>
    <w:rsid w:val="009C205F"/>
    <w:rsid w:val="009C7F5A"/>
    <w:rsid w:val="009D11BD"/>
    <w:rsid w:val="009D177B"/>
    <w:rsid w:val="009D1874"/>
    <w:rsid w:val="009E1423"/>
    <w:rsid w:val="009E6023"/>
    <w:rsid w:val="009E6D5A"/>
    <w:rsid w:val="009E6E87"/>
    <w:rsid w:val="009E79BB"/>
    <w:rsid w:val="009F0459"/>
    <w:rsid w:val="009F0FB3"/>
    <w:rsid w:val="009F2377"/>
    <w:rsid w:val="009F3171"/>
    <w:rsid w:val="009F68DD"/>
    <w:rsid w:val="009F6B62"/>
    <w:rsid w:val="00A00B91"/>
    <w:rsid w:val="00A012F6"/>
    <w:rsid w:val="00A02823"/>
    <w:rsid w:val="00A035AF"/>
    <w:rsid w:val="00A0573A"/>
    <w:rsid w:val="00A05AD6"/>
    <w:rsid w:val="00A06704"/>
    <w:rsid w:val="00A1126E"/>
    <w:rsid w:val="00A12979"/>
    <w:rsid w:val="00A12A60"/>
    <w:rsid w:val="00A12AB6"/>
    <w:rsid w:val="00A13A33"/>
    <w:rsid w:val="00A14CFD"/>
    <w:rsid w:val="00A203CB"/>
    <w:rsid w:val="00A2050B"/>
    <w:rsid w:val="00A20A19"/>
    <w:rsid w:val="00A20C22"/>
    <w:rsid w:val="00A21C11"/>
    <w:rsid w:val="00A32892"/>
    <w:rsid w:val="00A333B9"/>
    <w:rsid w:val="00A3625B"/>
    <w:rsid w:val="00A4065F"/>
    <w:rsid w:val="00A4083A"/>
    <w:rsid w:val="00A41F15"/>
    <w:rsid w:val="00A44F41"/>
    <w:rsid w:val="00A476BE"/>
    <w:rsid w:val="00A477C0"/>
    <w:rsid w:val="00A510DF"/>
    <w:rsid w:val="00A5420C"/>
    <w:rsid w:val="00A56DC2"/>
    <w:rsid w:val="00A5767C"/>
    <w:rsid w:val="00A6125C"/>
    <w:rsid w:val="00A619E2"/>
    <w:rsid w:val="00A61EB0"/>
    <w:rsid w:val="00A63D1E"/>
    <w:rsid w:val="00A64512"/>
    <w:rsid w:val="00A64F04"/>
    <w:rsid w:val="00A6578A"/>
    <w:rsid w:val="00A678AF"/>
    <w:rsid w:val="00A700DE"/>
    <w:rsid w:val="00A71F12"/>
    <w:rsid w:val="00A73514"/>
    <w:rsid w:val="00A74F7D"/>
    <w:rsid w:val="00A80280"/>
    <w:rsid w:val="00A826BD"/>
    <w:rsid w:val="00A86A48"/>
    <w:rsid w:val="00A87BBF"/>
    <w:rsid w:val="00A900C5"/>
    <w:rsid w:val="00A903E7"/>
    <w:rsid w:val="00A910BD"/>
    <w:rsid w:val="00A91FDF"/>
    <w:rsid w:val="00A94BA5"/>
    <w:rsid w:val="00A94F5E"/>
    <w:rsid w:val="00A95A42"/>
    <w:rsid w:val="00AA1117"/>
    <w:rsid w:val="00AA4D75"/>
    <w:rsid w:val="00AB3C9A"/>
    <w:rsid w:val="00AB5425"/>
    <w:rsid w:val="00AB5E14"/>
    <w:rsid w:val="00AB6A61"/>
    <w:rsid w:val="00AB6DEC"/>
    <w:rsid w:val="00AB6F04"/>
    <w:rsid w:val="00AB79ED"/>
    <w:rsid w:val="00AC2032"/>
    <w:rsid w:val="00AC3E33"/>
    <w:rsid w:val="00AC54A2"/>
    <w:rsid w:val="00AD269F"/>
    <w:rsid w:val="00AD5CDF"/>
    <w:rsid w:val="00AD6DF6"/>
    <w:rsid w:val="00AD734E"/>
    <w:rsid w:val="00AD7923"/>
    <w:rsid w:val="00AE10C3"/>
    <w:rsid w:val="00AE1444"/>
    <w:rsid w:val="00AE25D9"/>
    <w:rsid w:val="00AE4C24"/>
    <w:rsid w:val="00AE7A88"/>
    <w:rsid w:val="00AF6611"/>
    <w:rsid w:val="00AF74A7"/>
    <w:rsid w:val="00B03942"/>
    <w:rsid w:val="00B0609B"/>
    <w:rsid w:val="00B069D6"/>
    <w:rsid w:val="00B1187C"/>
    <w:rsid w:val="00B12670"/>
    <w:rsid w:val="00B17D92"/>
    <w:rsid w:val="00B23085"/>
    <w:rsid w:val="00B232E7"/>
    <w:rsid w:val="00B24787"/>
    <w:rsid w:val="00B24ACC"/>
    <w:rsid w:val="00B32572"/>
    <w:rsid w:val="00B3404B"/>
    <w:rsid w:val="00B342EE"/>
    <w:rsid w:val="00B35E63"/>
    <w:rsid w:val="00B36043"/>
    <w:rsid w:val="00B403A9"/>
    <w:rsid w:val="00B43255"/>
    <w:rsid w:val="00B466F7"/>
    <w:rsid w:val="00B532F6"/>
    <w:rsid w:val="00B5477A"/>
    <w:rsid w:val="00B551A7"/>
    <w:rsid w:val="00B554F8"/>
    <w:rsid w:val="00B56049"/>
    <w:rsid w:val="00B5645E"/>
    <w:rsid w:val="00B6038B"/>
    <w:rsid w:val="00B61595"/>
    <w:rsid w:val="00B72EAD"/>
    <w:rsid w:val="00B73545"/>
    <w:rsid w:val="00B7509F"/>
    <w:rsid w:val="00B75765"/>
    <w:rsid w:val="00B75A3A"/>
    <w:rsid w:val="00B80D4E"/>
    <w:rsid w:val="00B822D2"/>
    <w:rsid w:val="00B92B2B"/>
    <w:rsid w:val="00B93B2E"/>
    <w:rsid w:val="00B93F62"/>
    <w:rsid w:val="00B9468A"/>
    <w:rsid w:val="00B94FDE"/>
    <w:rsid w:val="00B969CA"/>
    <w:rsid w:val="00BA0728"/>
    <w:rsid w:val="00BA0C6A"/>
    <w:rsid w:val="00BA242F"/>
    <w:rsid w:val="00BA47F2"/>
    <w:rsid w:val="00BA674C"/>
    <w:rsid w:val="00BA6D71"/>
    <w:rsid w:val="00BA7FEF"/>
    <w:rsid w:val="00BB6AB4"/>
    <w:rsid w:val="00BB705E"/>
    <w:rsid w:val="00BC560B"/>
    <w:rsid w:val="00BC61C4"/>
    <w:rsid w:val="00BD3170"/>
    <w:rsid w:val="00BE0810"/>
    <w:rsid w:val="00BE0F68"/>
    <w:rsid w:val="00BE126F"/>
    <w:rsid w:val="00BE2DF7"/>
    <w:rsid w:val="00BE305B"/>
    <w:rsid w:val="00BE55BE"/>
    <w:rsid w:val="00BE668E"/>
    <w:rsid w:val="00BF0DCB"/>
    <w:rsid w:val="00BF4AA3"/>
    <w:rsid w:val="00BF61EE"/>
    <w:rsid w:val="00BF7D6F"/>
    <w:rsid w:val="00C01C84"/>
    <w:rsid w:val="00C02266"/>
    <w:rsid w:val="00C06FEF"/>
    <w:rsid w:val="00C11AA0"/>
    <w:rsid w:val="00C11B43"/>
    <w:rsid w:val="00C17D83"/>
    <w:rsid w:val="00C210EA"/>
    <w:rsid w:val="00C2492E"/>
    <w:rsid w:val="00C31D0B"/>
    <w:rsid w:val="00C34787"/>
    <w:rsid w:val="00C351F1"/>
    <w:rsid w:val="00C371DF"/>
    <w:rsid w:val="00C468FB"/>
    <w:rsid w:val="00C555BC"/>
    <w:rsid w:val="00C60759"/>
    <w:rsid w:val="00C62D3D"/>
    <w:rsid w:val="00C642F5"/>
    <w:rsid w:val="00C647A2"/>
    <w:rsid w:val="00C65E28"/>
    <w:rsid w:val="00C66715"/>
    <w:rsid w:val="00C6726F"/>
    <w:rsid w:val="00C74000"/>
    <w:rsid w:val="00C75B4B"/>
    <w:rsid w:val="00C766C2"/>
    <w:rsid w:val="00C81AE8"/>
    <w:rsid w:val="00C82085"/>
    <w:rsid w:val="00C83626"/>
    <w:rsid w:val="00C84492"/>
    <w:rsid w:val="00C85897"/>
    <w:rsid w:val="00C87360"/>
    <w:rsid w:val="00C87993"/>
    <w:rsid w:val="00CA3C3B"/>
    <w:rsid w:val="00CA571E"/>
    <w:rsid w:val="00CA5F2B"/>
    <w:rsid w:val="00CB0981"/>
    <w:rsid w:val="00CB1939"/>
    <w:rsid w:val="00CB6270"/>
    <w:rsid w:val="00CB767F"/>
    <w:rsid w:val="00CC20E2"/>
    <w:rsid w:val="00CC5A05"/>
    <w:rsid w:val="00CD22B3"/>
    <w:rsid w:val="00CD705B"/>
    <w:rsid w:val="00CE0DDF"/>
    <w:rsid w:val="00CE152A"/>
    <w:rsid w:val="00CE248F"/>
    <w:rsid w:val="00CE55F7"/>
    <w:rsid w:val="00CE7187"/>
    <w:rsid w:val="00CF0DC9"/>
    <w:rsid w:val="00CF0E6B"/>
    <w:rsid w:val="00CF281B"/>
    <w:rsid w:val="00CF4824"/>
    <w:rsid w:val="00D0162E"/>
    <w:rsid w:val="00D04250"/>
    <w:rsid w:val="00D14A3A"/>
    <w:rsid w:val="00D14FED"/>
    <w:rsid w:val="00D15187"/>
    <w:rsid w:val="00D1785F"/>
    <w:rsid w:val="00D17C61"/>
    <w:rsid w:val="00D238FA"/>
    <w:rsid w:val="00D26A05"/>
    <w:rsid w:val="00D27BEB"/>
    <w:rsid w:val="00D36AFA"/>
    <w:rsid w:val="00D36CB8"/>
    <w:rsid w:val="00D373AE"/>
    <w:rsid w:val="00D562D4"/>
    <w:rsid w:val="00D61574"/>
    <w:rsid w:val="00D637C0"/>
    <w:rsid w:val="00D67557"/>
    <w:rsid w:val="00D704FB"/>
    <w:rsid w:val="00D722E7"/>
    <w:rsid w:val="00D7237A"/>
    <w:rsid w:val="00D72572"/>
    <w:rsid w:val="00D73BFC"/>
    <w:rsid w:val="00D7579B"/>
    <w:rsid w:val="00D76E32"/>
    <w:rsid w:val="00D8211C"/>
    <w:rsid w:val="00D82A10"/>
    <w:rsid w:val="00D833A7"/>
    <w:rsid w:val="00D87554"/>
    <w:rsid w:val="00D97BD3"/>
    <w:rsid w:val="00DA199C"/>
    <w:rsid w:val="00DA3DB4"/>
    <w:rsid w:val="00DB1545"/>
    <w:rsid w:val="00DB15B8"/>
    <w:rsid w:val="00DB53BF"/>
    <w:rsid w:val="00DB5FE6"/>
    <w:rsid w:val="00DB73FA"/>
    <w:rsid w:val="00DC03C4"/>
    <w:rsid w:val="00DC5736"/>
    <w:rsid w:val="00DC5AB1"/>
    <w:rsid w:val="00DC6F06"/>
    <w:rsid w:val="00DD0797"/>
    <w:rsid w:val="00DD0BE6"/>
    <w:rsid w:val="00DD18E3"/>
    <w:rsid w:val="00DD20CE"/>
    <w:rsid w:val="00DD3146"/>
    <w:rsid w:val="00DD4BD2"/>
    <w:rsid w:val="00DD547D"/>
    <w:rsid w:val="00DD56EF"/>
    <w:rsid w:val="00DD593C"/>
    <w:rsid w:val="00DD6E70"/>
    <w:rsid w:val="00DD7389"/>
    <w:rsid w:val="00DD7663"/>
    <w:rsid w:val="00DE6830"/>
    <w:rsid w:val="00DF0913"/>
    <w:rsid w:val="00DF0D75"/>
    <w:rsid w:val="00DF175B"/>
    <w:rsid w:val="00DF1BC6"/>
    <w:rsid w:val="00DF7EB5"/>
    <w:rsid w:val="00E00B6E"/>
    <w:rsid w:val="00E00B77"/>
    <w:rsid w:val="00E050A8"/>
    <w:rsid w:val="00E075C3"/>
    <w:rsid w:val="00E11345"/>
    <w:rsid w:val="00E121A0"/>
    <w:rsid w:val="00E125BA"/>
    <w:rsid w:val="00E160F6"/>
    <w:rsid w:val="00E17D66"/>
    <w:rsid w:val="00E310BD"/>
    <w:rsid w:val="00E3276D"/>
    <w:rsid w:val="00E333A9"/>
    <w:rsid w:val="00E3694D"/>
    <w:rsid w:val="00E36E3A"/>
    <w:rsid w:val="00E40502"/>
    <w:rsid w:val="00E40B76"/>
    <w:rsid w:val="00E41AB9"/>
    <w:rsid w:val="00E41FE6"/>
    <w:rsid w:val="00E45FA1"/>
    <w:rsid w:val="00E46DF8"/>
    <w:rsid w:val="00E52931"/>
    <w:rsid w:val="00E5318F"/>
    <w:rsid w:val="00E5544A"/>
    <w:rsid w:val="00E562C3"/>
    <w:rsid w:val="00E636E4"/>
    <w:rsid w:val="00E658E7"/>
    <w:rsid w:val="00E66529"/>
    <w:rsid w:val="00E714DE"/>
    <w:rsid w:val="00E71FBB"/>
    <w:rsid w:val="00E72AC1"/>
    <w:rsid w:val="00E73D49"/>
    <w:rsid w:val="00E77B61"/>
    <w:rsid w:val="00E80844"/>
    <w:rsid w:val="00E81987"/>
    <w:rsid w:val="00E8342C"/>
    <w:rsid w:val="00E85707"/>
    <w:rsid w:val="00E85B2A"/>
    <w:rsid w:val="00E91391"/>
    <w:rsid w:val="00E91B6B"/>
    <w:rsid w:val="00E94D91"/>
    <w:rsid w:val="00E97657"/>
    <w:rsid w:val="00E97D96"/>
    <w:rsid w:val="00EA41B1"/>
    <w:rsid w:val="00EA7859"/>
    <w:rsid w:val="00EB34C7"/>
    <w:rsid w:val="00EB39B2"/>
    <w:rsid w:val="00EB72B9"/>
    <w:rsid w:val="00EC42F6"/>
    <w:rsid w:val="00EC45F1"/>
    <w:rsid w:val="00EC7E3B"/>
    <w:rsid w:val="00ED2EE5"/>
    <w:rsid w:val="00ED4F59"/>
    <w:rsid w:val="00EE0921"/>
    <w:rsid w:val="00EE2154"/>
    <w:rsid w:val="00EE2AE8"/>
    <w:rsid w:val="00EE2CAC"/>
    <w:rsid w:val="00EE3E75"/>
    <w:rsid w:val="00EE44FE"/>
    <w:rsid w:val="00EE4B0E"/>
    <w:rsid w:val="00EE6446"/>
    <w:rsid w:val="00EE6719"/>
    <w:rsid w:val="00EF1C69"/>
    <w:rsid w:val="00EF2ACD"/>
    <w:rsid w:val="00EF4771"/>
    <w:rsid w:val="00EF7B6F"/>
    <w:rsid w:val="00EF7E7B"/>
    <w:rsid w:val="00F10B3F"/>
    <w:rsid w:val="00F12187"/>
    <w:rsid w:val="00F13733"/>
    <w:rsid w:val="00F22B35"/>
    <w:rsid w:val="00F24087"/>
    <w:rsid w:val="00F24448"/>
    <w:rsid w:val="00F24B0F"/>
    <w:rsid w:val="00F30A70"/>
    <w:rsid w:val="00F3421B"/>
    <w:rsid w:val="00F34F66"/>
    <w:rsid w:val="00F36E04"/>
    <w:rsid w:val="00F36FA4"/>
    <w:rsid w:val="00F4214D"/>
    <w:rsid w:val="00F43947"/>
    <w:rsid w:val="00F442C6"/>
    <w:rsid w:val="00F443FB"/>
    <w:rsid w:val="00F547C9"/>
    <w:rsid w:val="00F56068"/>
    <w:rsid w:val="00F60EBB"/>
    <w:rsid w:val="00F61C8D"/>
    <w:rsid w:val="00F6303F"/>
    <w:rsid w:val="00F64AE2"/>
    <w:rsid w:val="00F70B06"/>
    <w:rsid w:val="00F7214E"/>
    <w:rsid w:val="00F742AC"/>
    <w:rsid w:val="00F76DAB"/>
    <w:rsid w:val="00F80B8D"/>
    <w:rsid w:val="00F85D7C"/>
    <w:rsid w:val="00F86418"/>
    <w:rsid w:val="00F87160"/>
    <w:rsid w:val="00F95867"/>
    <w:rsid w:val="00F95A5F"/>
    <w:rsid w:val="00F97078"/>
    <w:rsid w:val="00FA091F"/>
    <w:rsid w:val="00FA301D"/>
    <w:rsid w:val="00FA540C"/>
    <w:rsid w:val="00FA7230"/>
    <w:rsid w:val="00FB0ED0"/>
    <w:rsid w:val="00FB4E2C"/>
    <w:rsid w:val="00FB5935"/>
    <w:rsid w:val="00FC037E"/>
    <w:rsid w:val="00FC058D"/>
    <w:rsid w:val="00FC1101"/>
    <w:rsid w:val="00FC34D8"/>
    <w:rsid w:val="00FC406B"/>
    <w:rsid w:val="00FC47BD"/>
    <w:rsid w:val="00FC4DDB"/>
    <w:rsid w:val="00FD11FB"/>
    <w:rsid w:val="00FD2140"/>
    <w:rsid w:val="00FD215E"/>
    <w:rsid w:val="00FE093A"/>
    <w:rsid w:val="00FE1215"/>
    <w:rsid w:val="00FE4723"/>
    <w:rsid w:val="00FE510E"/>
    <w:rsid w:val="00FE5E38"/>
    <w:rsid w:val="00FE7257"/>
    <w:rsid w:val="00FF1C1E"/>
    <w:rsid w:val="00FF4E94"/>
    <w:rsid w:val="00FF5CE7"/>
    <w:rsid w:val="0AD0F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5"/>
    <o:shapelayout v:ext="edit">
      <o:idmap v:ext="edit" data="1"/>
    </o:shapelayout>
  </w:shapeDefaults>
  <w:decimalSymbol w:val="."/>
  <w:listSeparator w:val=","/>
  <w14:docId w14:val="2E57A3F7"/>
  <w15:docId w15:val="{9338E77E-3B48-4203-9D01-A8C377B5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21E"/>
    <w:rPr>
      <w:rFonts w:ascii="Arial" w:hAnsi="Arial" w:cs="Arial"/>
      <w:sz w:val="22"/>
      <w:szCs w:val="22"/>
    </w:rPr>
  </w:style>
  <w:style w:type="paragraph" w:styleId="Heading1">
    <w:name w:val="heading 1"/>
    <w:aliases w:val="Subject"/>
    <w:basedOn w:val="NTCBodycopy"/>
    <w:next w:val="NTCBodycopy"/>
    <w:link w:val="Heading1Char"/>
    <w:qFormat/>
    <w:rsid w:val="00C2492E"/>
    <w:pPr>
      <w:pBdr>
        <w:top w:val="single" w:sz="2" w:space="6" w:color="10CFC9" w:themeColor="accent1"/>
        <w:bottom w:val="single" w:sz="2" w:space="6" w:color="10CFC9" w:themeColor="accent1"/>
      </w:pBdr>
      <w:spacing w:before="220"/>
      <w:outlineLvl w:val="0"/>
    </w:pPr>
    <w:rPr>
      <w:b/>
      <w:szCs w:val="24"/>
    </w:rPr>
  </w:style>
  <w:style w:type="paragraph" w:styleId="Heading2">
    <w:name w:val="heading 2"/>
    <w:aliases w:val="Heading"/>
    <w:basedOn w:val="NTCBodycopy"/>
    <w:next w:val="NTCBodycopy"/>
    <w:link w:val="Heading2Char"/>
    <w:qFormat/>
    <w:rsid w:val="006927F4"/>
    <w:pPr>
      <w:spacing w:before="220"/>
      <w:outlineLvl w:val="1"/>
    </w:pPr>
    <w:rPr>
      <w:b/>
      <w:sz w:val="24"/>
    </w:rPr>
  </w:style>
  <w:style w:type="paragraph" w:styleId="Heading3">
    <w:name w:val="heading 3"/>
    <w:basedOn w:val="Normal"/>
    <w:next w:val="Normal"/>
    <w:link w:val="Heading3Char"/>
    <w:uiPriority w:val="9"/>
    <w:semiHidden/>
    <w:rsid w:val="00E36E3A"/>
    <w:pPr>
      <w:keepNext/>
      <w:keepLines/>
      <w:spacing w:before="200"/>
      <w:outlineLvl w:val="2"/>
    </w:pPr>
    <w:rPr>
      <w:rFonts w:eastAsia="MS PGothic" w:cs="Times New Roman"/>
      <w:b/>
      <w:bCs/>
      <w:color w:val="AB0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TCBodycopy">
    <w:name w:val="NTC Body copy"/>
    <w:basedOn w:val="Normal"/>
    <w:qFormat/>
    <w:rsid w:val="00626301"/>
    <w:pPr>
      <w:spacing w:after="220" w:line="264" w:lineRule="auto"/>
    </w:pPr>
  </w:style>
  <w:style w:type="character" w:customStyle="1" w:styleId="Heading1Char">
    <w:name w:val="Heading 1 Char"/>
    <w:aliases w:val="Subject Char"/>
    <w:link w:val="Heading1"/>
    <w:rsid w:val="00C2492E"/>
    <w:rPr>
      <w:rFonts w:ascii="Arial" w:hAnsi="Arial" w:cs="Arial"/>
      <w:b/>
      <w:szCs w:val="24"/>
    </w:rPr>
  </w:style>
  <w:style w:type="character" w:customStyle="1" w:styleId="Heading2Char">
    <w:name w:val="Heading 2 Char"/>
    <w:aliases w:val="Heading Char"/>
    <w:link w:val="Heading2"/>
    <w:rsid w:val="006927F4"/>
    <w:rPr>
      <w:rFonts w:ascii="Arial" w:hAnsi="Arial" w:cs="Arial"/>
      <w:b/>
      <w:sz w:val="24"/>
      <w:szCs w:val="22"/>
    </w:rPr>
  </w:style>
  <w:style w:type="character" w:styleId="PageNumber">
    <w:name w:val="page number"/>
    <w:basedOn w:val="DefaultParagraphFont"/>
    <w:uiPriority w:val="99"/>
    <w:semiHidden/>
    <w:unhideWhenUsed/>
    <w:rsid w:val="00110607"/>
  </w:style>
  <w:style w:type="table" w:styleId="TableGrid">
    <w:name w:val="Table Grid"/>
    <w:basedOn w:val="TableNormal"/>
    <w:uiPriority w:val="59"/>
    <w:rsid w:val="005403AC"/>
    <w:rPr>
      <w:rFonts w:ascii="Arial" w:hAnsi="Arial"/>
    </w:rPr>
    <w:tblPr>
      <w:tblBorders>
        <w:insideH w:val="single" w:sz="4" w:space="0" w:color="7F7F7F"/>
        <w:insideV w:val="single" w:sz="4" w:space="0" w:color="7F7F7F"/>
      </w:tblBorders>
      <w:tblCellMar>
        <w:bottom w:w="85" w:type="dxa"/>
      </w:tblCellMar>
    </w:tblPr>
    <w:tcPr>
      <w:shd w:val="clear" w:color="auto" w:fill="auto"/>
    </w:tcPr>
    <w:tblStylePr w:type="firstRow">
      <w:tblPr/>
      <w:tcPr>
        <w:shd w:val="clear" w:color="auto" w:fill="E5E5E5"/>
      </w:tcPr>
    </w:tblStylePr>
  </w:style>
  <w:style w:type="table" w:customStyle="1" w:styleId="NTCYaxisheader">
    <w:name w:val="NTC Y axis header"/>
    <w:basedOn w:val="TableNormal"/>
    <w:uiPriority w:val="99"/>
    <w:rsid w:val="00614A1F"/>
    <w:pPr>
      <w:spacing w:before="60" w:after="60"/>
    </w:pPr>
    <w:rPr>
      <w:rFonts w:ascii="Arial" w:hAnsi="Arial"/>
      <w:sz w:val="22"/>
    </w:rPr>
    <w:tblPr>
      <w:tblBorders>
        <w:insideH w:val="single" w:sz="4" w:space="0" w:color="24272A" w:themeColor="text1"/>
        <w:insideV w:val="single" w:sz="4" w:space="0" w:color="24272A" w:themeColor="text1"/>
      </w:tblBorders>
    </w:tblPr>
    <w:tblStylePr w:type="firstCol">
      <w:rPr>
        <w:rFonts w:ascii="Arial" w:hAnsi="Arial"/>
        <w:b/>
        <w:sz w:val="22"/>
      </w:rPr>
      <w:tblPr/>
      <w:tcPr>
        <w:shd w:val="clear" w:color="auto" w:fill="10CFC9" w:themeFill="accent1"/>
      </w:tcPr>
    </w:tblStylePr>
  </w:style>
  <w:style w:type="table" w:customStyle="1" w:styleId="NTCYaxisaquaborder">
    <w:name w:val="NTC Y axis aqua border"/>
    <w:basedOn w:val="TableNormal"/>
    <w:uiPriority w:val="99"/>
    <w:rsid w:val="00DB5FE6"/>
    <w:pPr>
      <w:spacing w:before="120" w:after="120"/>
      <w:ind w:left="113"/>
    </w:pPr>
    <w:rPr>
      <w:rFonts w:asciiTheme="minorHAnsi" w:hAnsiTheme="minorHAnsi"/>
      <w:sz w:val="22"/>
    </w:rPr>
    <w:tblPr>
      <w:tblBorders>
        <w:insideH w:val="single" w:sz="2" w:space="0" w:color="10CFC9" w:themeColor="accent1"/>
        <w:insideV w:val="single" w:sz="2" w:space="0" w:color="10CFC9" w:themeColor="accent1"/>
      </w:tblBorders>
    </w:tblPr>
    <w:tblStylePr w:type="firstCol">
      <w:pPr>
        <w:wordWrap/>
        <w:spacing w:beforeLines="0" w:before="120" w:beforeAutospacing="0" w:afterLines="0" w:after="120" w:afterAutospacing="0" w:line="240" w:lineRule="auto"/>
        <w:ind w:leftChars="0" w:left="0"/>
      </w:pPr>
      <w:rPr>
        <w:rFonts w:ascii="Arial" w:hAnsi="Arial"/>
        <w:b/>
        <w:sz w:val="22"/>
      </w:rPr>
      <w:tblPr>
        <w:tblCellMar>
          <w:top w:w="0" w:type="dxa"/>
          <w:left w:w="0" w:type="dxa"/>
          <w:bottom w:w="0" w:type="dxa"/>
          <w:right w:w="0" w:type="dxa"/>
        </w:tblCellMar>
      </w:tblPr>
    </w:tblStylePr>
  </w:style>
  <w:style w:type="table" w:customStyle="1" w:styleId="Tableblank">
    <w:name w:val="Table blank"/>
    <w:basedOn w:val="TableNormal"/>
    <w:uiPriority w:val="99"/>
    <w:rsid w:val="00EE44FE"/>
    <w:tblPr/>
  </w:style>
  <w:style w:type="paragraph" w:customStyle="1" w:styleId="Reference">
    <w:name w:val="Reference"/>
    <w:basedOn w:val="NTCBodycopy"/>
    <w:semiHidden/>
    <w:qFormat/>
    <w:rsid w:val="00027BEF"/>
    <w:pPr>
      <w:spacing w:before="1080"/>
      <w:jc w:val="right"/>
    </w:pPr>
    <w:rPr>
      <w:sz w:val="18"/>
      <w:szCs w:val="20"/>
    </w:rPr>
  </w:style>
  <w:style w:type="paragraph" w:styleId="Footer">
    <w:name w:val="footer"/>
    <w:aliases w:val="NTC Footer"/>
    <w:basedOn w:val="Normal"/>
    <w:link w:val="FooterChar"/>
    <w:uiPriority w:val="99"/>
    <w:rsid w:val="00F24448"/>
    <w:rPr>
      <w:sz w:val="20"/>
      <w:szCs w:val="20"/>
    </w:rPr>
  </w:style>
  <w:style w:type="character" w:customStyle="1" w:styleId="FooterChar">
    <w:name w:val="Footer Char"/>
    <w:aliases w:val="NTC Footer Char"/>
    <w:link w:val="Footer"/>
    <w:uiPriority w:val="99"/>
    <w:rsid w:val="00F24448"/>
    <w:rPr>
      <w:rFonts w:ascii="Arial" w:hAnsi="Arial" w:cs="Arial"/>
    </w:rPr>
  </w:style>
  <w:style w:type="paragraph" w:styleId="Header">
    <w:name w:val="header"/>
    <w:aliases w:val="NTC Header"/>
    <w:basedOn w:val="Normal"/>
    <w:link w:val="HeaderChar"/>
    <w:uiPriority w:val="99"/>
    <w:rsid w:val="00172030"/>
    <w:pPr>
      <w:pBdr>
        <w:bottom w:val="single" w:sz="2" w:space="6" w:color="10CFC9" w:themeColor="accent1"/>
      </w:pBdr>
      <w:tabs>
        <w:tab w:val="center" w:pos="4320"/>
        <w:tab w:val="right" w:pos="8640"/>
      </w:tabs>
      <w:spacing w:after="240"/>
    </w:pPr>
    <w:rPr>
      <w:b/>
    </w:rPr>
  </w:style>
  <w:style w:type="character" w:customStyle="1" w:styleId="HeaderChar">
    <w:name w:val="Header Char"/>
    <w:aliases w:val="NTC Header Char"/>
    <w:link w:val="Header"/>
    <w:uiPriority w:val="99"/>
    <w:rsid w:val="00172030"/>
    <w:rPr>
      <w:rFonts w:ascii="Arial" w:hAnsi="Arial" w:cs="Arial"/>
      <w:b/>
      <w:sz w:val="22"/>
      <w:szCs w:val="22"/>
    </w:rPr>
  </w:style>
  <w:style w:type="character" w:customStyle="1" w:styleId="Heading3Char">
    <w:name w:val="Heading 3 Char"/>
    <w:link w:val="Heading3"/>
    <w:uiPriority w:val="9"/>
    <w:semiHidden/>
    <w:rsid w:val="00CA571E"/>
    <w:rPr>
      <w:rFonts w:ascii="Arial" w:eastAsia="MS PGothic" w:hAnsi="Arial" w:cs="Times New Roman"/>
      <w:b/>
      <w:bCs/>
      <w:color w:val="AB0040"/>
      <w:sz w:val="22"/>
      <w:szCs w:val="22"/>
    </w:rPr>
  </w:style>
  <w:style w:type="paragraph" w:styleId="BalloonText">
    <w:name w:val="Balloon Text"/>
    <w:basedOn w:val="Normal"/>
    <w:link w:val="BalloonTextChar"/>
    <w:uiPriority w:val="99"/>
    <w:semiHidden/>
    <w:unhideWhenUsed/>
    <w:rsid w:val="001F0F52"/>
    <w:rPr>
      <w:rFonts w:ascii="Lucida Grande" w:hAnsi="Lucida Grande" w:cs="Lucida Grande"/>
      <w:sz w:val="18"/>
      <w:szCs w:val="18"/>
    </w:rPr>
  </w:style>
  <w:style w:type="character" w:customStyle="1" w:styleId="BalloonTextChar">
    <w:name w:val="Balloon Text Char"/>
    <w:link w:val="BalloonText"/>
    <w:uiPriority w:val="99"/>
    <w:semiHidden/>
    <w:rsid w:val="001F0F52"/>
    <w:rPr>
      <w:rFonts w:ascii="Lucida Grande" w:hAnsi="Lucida Grande" w:cs="Lucida Grande"/>
      <w:sz w:val="18"/>
      <w:szCs w:val="18"/>
    </w:rPr>
  </w:style>
  <w:style w:type="character" w:styleId="Hyperlink">
    <w:name w:val="Hyperlink"/>
    <w:uiPriority w:val="99"/>
    <w:unhideWhenUsed/>
    <w:rsid w:val="00857DB8"/>
    <w:rPr>
      <w:color w:val="10CFC9" w:themeColor="accent1"/>
      <w:u w:val="single"/>
    </w:rPr>
  </w:style>
  <w:style w:type="character" w:styleId="FollowedHyperlink">
    <w:name w:val="FollowedHyperlink"/>
    <w:uiPriority w:val="99"/>
    <w:semiHidden/>
    <w:rsid w:val="000A2976"/>
    <w:rPr>
      <w:color w:val="800080"/>
      <w:u w:val="single"/>
    </w:rPr>
  </w:style>
  <w:style w:type="character" w:customStyle="1" w:styleId="Mention1">
    <w:name w:val="Mention1"/>
    <w:uiPriority w:val="99"/>
    <w:semiHidden/>
    <w:unhideWhenUsed/>
    <w:rsid w:val="00E80844"/>
    <w:rPr>
      <w:color w:val="2B579A"/>
      <w:shd w:val="clear" w:color="auto" w:fill="E6E6E6"/>
    </w:rPr>
  </w:style>
  <w:style w:type="paragraph" w:customStyle="1" w:styleId="NTCheading1">
    <w:name w:val="NTC heading 1"/>
    <w:basedOn w:val="Heading2"/>
    <w:qFormat/>
    <w:rsid w:val="00E5318F"/>
    <w:pPr>
      <w:spacing w:before="0" w:after="0"/>
    </w:pPr>
    <w:rPr>
      <w:color w:val="24312A"/>
      <w:sz w:val="44"/>
      <w:szCs w:val="44"/>
    </w:rPr>
  </w:style>
  <w:style w:type="character" w:styleId="UnresolvedMention">
    <w:name w:val="Unresolved Mention"/>
    <w:basedOn w:val="DefaultParagraphFont"/>
    <w:uiPriority w:val="99"/>
    <w:semiHidden/>
    <w:unhideWhenUsed/>
    <w:rsid w:val="00375979"/>
    <w:rPr>
      <w:color w:val="605E5C"/>
      <w:shd w:val="clear" w:color="auto" w:fill="E1DFDD"/>
    </w:rPr>
  </w:style>
  <w:style w:type="paragraph" w:customStyle="1" w:styleId="NTCHeading2">
    <w:name w:val="NTC Heading 2"/>
    <w:basedOn w:val="Normal"/>
    <w:qFormat/>
    <w:rsid w:val="00614A1F"/>
    <w:pPr>
      <w:pBdr>
        <w:bottom w:val="single" w:sz="2" w:space="6" w:color="10CFC9" w:themeColor="accent1"/>
      </w:pBdr>
      <w:spacing w:before="220" w:after="220" w:line="264" w:lineRule="auto"/>
    </w:pPr>
    <w:rPr>
      <w:rFonts w:eastAsia="Cambria" w:cs="Times New Roman"/>
      <w:b/>
      <w:sz w:val="28"/>
      <w:szCs w:val="28"/>
    </w:rPr>
  </w:style>
  <w:style w:type="paragraph" w:customStyle="1" w:styleId="NTCFootertable">
    <w:name w:val="NTC Footer table"/>
    <w:basedOn w:val="Normal"/>
    <w:qFormat/>
    <w:rsid w:val="00614A1F"/>
    <w:pPr>
      <w:spacing w:line="264" w:lineRule="auto"/>
    </w:pPr>
    <w:rPr>
      <w:rFonts w:eastAsia="Cambria" w:cs="Times New Roman"/>
      <w:sz w:val="18"/>
      <w:szCs w:val="18"/>
    </w:rPr>
  </w:style>
  <w:style w:type="paragraph" w:styleId="Title">
    <w:name w:val="Title"/>
    <w:aliases w:val="NTC Title"/>
    <w:basedOn w:val="Normal"/>
    <w:next w:val="Normal"/>
    <w:link w:val="TitleChar"/>
    <w:qFormat/>
    <w:rsid w:val="00526B5B"/>
    <w:pPr>
      <w:spacing w:before="120" w:after="60" w:line="280" w:lineRule="atLeast"/>
    </w:pPr>
    <w:rPr>
      <w:b/>
      <w:color w:val="000000"/>
      <w:sz w:val="32"/>
      <w:szCs w:val="32"/>
    </w:rPr>
  </w:style>
  <w:style w:type="character" w:customStyle="1" w:styleId="TitleChar">
    <w:name w:val="Title Char"/>
    <w:aliases w:val="NTC Title Char"/>
    <w:basedOn w:val="DefaultParagraphFont"/>
    <w:link w:val="Title"/>
    <w:rsid w:val="00526B5B"/>
    <w:rPr>
      <w:rFonts w:ascii="Arial" w:hAnsi="Arial" w:cs="Arial"/>
      <w:b/>
      <w:color w:val="000000"/>
      <w:sz w:val="32"/>
      <w:szCs w:val="32"/>
    </w:rPr>
  </w:style>
  <w:style w:type="paragraph" w:customStyle="1" w:styleId="NTCHeading3">
    <w:name w:val="NTC Heading 3"/>
    <w:basedOn w:val="Heading2"/>
    <w:qFormat/>
    <w:rsid w:val="00DD7663"/>
    <w:pPr>
      <w:spacing w:before="240" w:after="120"/>
    </w:pPr>
  </w:style>
  <w:style w:type="paragraph" w:customStyle="1" w:styleId="NTCBulletlist">
    <w:name w:val="NTC Bullet list"/>
    <w:basedOn w:val="Normal"/>
    <w:qFormat/>
    <w:rsid w:val="00614A1F"/>
    <w:pPr>
      <w:numPr>
        <w:numId w:val="2"/>
      </w:numPr>
      <w:spacing w:before="20" w:after="40" w:line="264" w:lineRule="auto"/>
    </w:pPr>
  </w:style>
  <w:style w:type="paragraph" w:customStyle="1" w:styleId="NTCNumberedlist">
    <w:name w:val="NTC Numbered list"/>
    <w:basedOn w:val="Normal"/>
    <w:qFormat/>
    <w:rsid w:val="00116458"/>
    <w:pPr>
      <w:numPr>
        <w:numId w:val="1"/>
      </w:numPr>
      <w:spacing w:before="40" w:after="40" w:line="264" w:lineRule="auto"/>
    </w:pPr>
  </w:style>
  <w:style w:type="paragraph" w:customStyle="1" w:styleId="NTCHeadingboxinsert">
    <w:name w:val="NTC Heading box insert"/>
    <w:basedOn w:val="NTCHeading2"/>
    <w:qFormat/>
    <w:rsid w:val="00141A6E"/>
    <w:pPr>
      <w:spacing w:before="0" w:after="0"/>
    </w:pPr>
  </w:style>
  <w:style w:type="table" w:customStyle="1" w:styleId="NTCXaxisheader">
    <w:name w:val="NTC X axis header"/>
    <w:basedOn w:val="TableNormal"/>
    <w:uiPriority w:val="99"/>
    <w:rsid w:val="00AE25D9"/>
    <w:pPr>
      <w:spacing w:before="60" w:after="60"/>
    </w:pPr>
    <w:rPr>
      <w:rFonts w:ascii="Arial" w:hAnsi="Arial"/>
      <w:sz w:val="22"/>
    </w:rPr>
    <w:tblPr>
      <w:tblBorders>
        <w:insideH w:val="single" w:sz="4" w:space="0" w:color="24272A" w:themeColor="text1"/>
        <w:insideV w:val="single" w:sz="4" w:space="0" w:color="24272A" w:themeColor="text1"/>
      </w:tblBorders>
    </w:tblPr>
    <w:tcPr>
      <w:tcMar>
        <w:top w:w="0" w:type="dxa"/>
        <w:bottom w:w="0" w:type="dxa"/>
      </w:tcMar>
    </w:tcPr>
    <w:tblStylePr w:type="firstRow">
      <w:pPr>
        <w:wordWrap/>
        <w:spacing w:beforeLines="60" w:before="60" w:beforeAutospacing="0" w:afterLines="60" w:after="60" w:afterAutospacing="0" w:line="240" w:lineRule="auto"/>
      </w:pPr>
      <w:rPr>
        <w:rFonts w:ascii="Arial" w:hAnsi="Arial"/>
        <w:b/>
        <w:sz w:val="22"/>
      </w:rPr>
      <w:tblPr/>
      <w:tcPr>
        <w:tcBorders>
          <w:insideH w:val="single" w:sz="4" w:space="0" w:color="24272A" w:themeColor="text1"/>
          <w:insideV w:val="single" w:sz="4" w:space="0" w:color="24272A" w:themeColor="text1"/>
        </w:tcBorders>
        <w:shd w:val="clear" w:color="auto" w:fill="10CFC9" w:themeFill="accent1"/>
      </w:tcPr>
    </w:tblStylePr>
  </w:style>
  <w:style w:type="table" w:customStyle="1" w:styleId="NTCpulloutbox-grey">
    <w:name w:val="NTC pullout box - grey"/>
    <w:basedOn w:val="TableNormal"/>
    <w:uiPriority w:val="99"/>
    <w:rsid w:val="00CA3C3B"/>
    <w:tblPr>
      <w:tblCellMar>
        <w:top w:w="227" w:type="dxa"/>
        <w:left w:w="227" w:type="dxa"/>
        <w:bottom w:w="227" w:type="dxa"/>
        <w:right w:w="227" w:type="dxa"/>
      </w:tblCellMar>
    </w:tblPr>
    <w:tcPr>
      <w:shd w:val="clear" w:color="auto" w:fill="F2F2F2" w:themeFill="background1" w:themeFillShade="F2"/>
    </w:tcPr>
  </w:style>
  <w:style w:type="paragraph" w:customStyle="1" w:styleId="Numberedlist">
    <w:name w:val="Numbered list"/>
    <w:qFormat/>
    <w:rsid w:val="005C3D81"/>
    <w:pPr>
      <w:tabs>
        <w:tab w:val="num" w:pos="369"/>
      </w:tabs>
      <w:spacing w:before="40"/>
      <w:ind w:left="369" w:hanging="369"/>
    </w:pPr>
    <w:rPr>
      <w:rFonts w:asciiTheme="minorHAnsi" w:eastAsiaTheme="minorHAnsi" w:hAnsiTheme="minorHAnsi" w:cstheme="minorHAnsi"/>
      <w:sz w:val="22"/>
      <w:szCs w:val="22"/>
    </w:rPr>
  </w:style>
  <w:style w:type="paragraph" w:styleId="CommentText">
    <w:name w:val="annotation text"/>
    <w:basedOn w:val="Normal"/>
    <w:link w:val="CommentTextChar"/>
    <w:uiPriority w:val="99"/>
    <w:semiHidden/>
    <w:unhideWhenUsed/>
    <w:rsid w:val="005C3D81"/>
    <w:rPr>
      <w:sz w:val="20"/>
      <w:szCs w:val="20"/>
    </w:rPr>
  </w:style>
  <w:style w:type="character" w:customStyle="1" w:styleId="CommentTextChar">
    <w:name w:val="Comment Text Char"/>
    <w:basedOn w:val="DefaultParagraphFont"/>
    <w:link w:val="CommentText"/>
    <w:uiPriority w:val="99"/>
    <w:semiHidden/>
    <w:rsid w:val="005C3D81"/>
    <w:rPr>
      <w:rFonts w:ascii="Arial" w:hAnsi="Arial" w:cs="Arial"/>
    </w:rPr>
  </w:style>
  <w:style w:type="paragraph" w:styleId="CommentSubject">
    <w:name w:val="annotation subject"/>
    <w:basedOn w:val="CommentText"/>
    <w:next w:val="CommentText"/>
    <w:link w:val="CommentSubjectChar"/>
    <w:uiPriority w:val="99"/>
    <w:semiHidden/>
    <w:rsid w:val="005C3D81"/>
    <w:pPr>
      <w:spacing w:before="40" w:after="40"/>
    </w:pPr>
    <w:rPr>
      <w:rFonts w:asciiTheme="minorHAnsi" w:eastAsiaTheme="minorHAnsi" w:hAnsiTheme="minorHAnsi" w:cstheme="minorHAnsi"/>
      <w:b/>
      <w:bCs/>
    </w:rPr>
  </w:style>
  <w:style w:type="character" w:customStyle="1" w:styleId="CommentSubjectChar">
    <w:name w:val="Comment Subject Char"/>
    <w:basedOn w:val="CommentTextChar"/>
    <w:link w:val="CommentSubject"/>
    <w:uiPriority w:val="99"/>
    <w:semiHidden/>
    <w:rsid w:val="005C3D81"/>
    <w:rPr>
      <w:rFonts w:asciiTheme="minorHAnsi" w:eastAsiaTheme="minorHAnsi" w:hAnsiTheme="minorHAnsi" w:cstheme="minorHAnsi"/>
      <w:b/>
      <w:bCs/>
    </w:rPr>
  </w:style>
  <w:style w:type="paragraph" w:customStyle="1" w:styleId="Bodycopy">
    <w:name w:val="Body copy"/>
    <w:basedOn w:val="Normal"/>
    <w:qFormat/>
    <w:rsid w:val="006A28E0"/>
    <w:pPr>
      <w:spacing w:before="80" w:after="80" w:line="240" w:lineRule="atLeast"/>
    </w:pPr>
    <w:rPr>
      <w:rFonts w:asciiTheme="minorHAnsi" w:eastAsiaTheme="minorHAnsi" w:hAnsiTheme="minorHAnsi" w:cstheme="minorHAnsi"/>
    </w:rPr>
  </w:style>
  <w:style w:type="paragraph" w:customStyle="1" w:styleId="Tabletext">
    <w:name w:val="Table text"/>
    <w:basedOn w:val="Normal"/>
    <w:qFormat/>
    <w:rsid w:val="006A28E0"/>
    <w:pPr>
      <w:spacing w:before="60" w:after="40" w:line="240" w:lineRule="atLeast"/>
    </w:pPr>
    <w:rPr>
      <w:rFonts w:asciiTheme="minorHAnsi" w:eastAsiaTheme="minorHAnsi" w:hAnsiTheme="minorHAnsi" w:cstheme="minorHAnsi"/>
      <w:szCs w:val="20"/>
    </w:rPr>
  </w:style>
  <w:style w:type="paragraph" w:customStyle="1" w:styleId="Bulletlist">
    <w:name w:val="Bullet list"/>
    <w:qFormat/>
    <w:rsid w:val="006A28E0"/>
    <w:pPr>
      <w:spacing w:before="40"/>
      <w:ind w:left="357" w:hanging="357"/>
    </w:pPr>
    <w:rPr>
      <w:rFonts w:asciiTheme="minorHAnsi" w:eastAsiaTheme="minorHAnsi" w:hAnsiTheme="minorHAnsi" w:cstheme="minorHAnsi"/>
      <w:sz w:val="22"/>
      <w:szCs w:val="22"/>
    </w:rPr>
  </w:style>
  <w:style w:type="paragraph" w:customStyle="1" w:styleId="Tableheading">
    <w:name w:val="Table heading"/>
    <w:qFormat/>
    <w:rsid w:val="006A28E0"/>
    <w:pPr>
      <w:spacing w:before="60"/>
    </w:pPr>
    <w:rPr>
      <w:rFonts w:asciiTheme="minorHAnsi" w:eastAsiaTheme="minorHAnsi" w:hAnsiTheme="minorHAnsi" w:cstheme="minorHAnsi"/>
      <w:b/>
      <w:sz w:val="22"/>
      <w:szCs w:val="24"/>
    </w:rPr>
  </w:style>
  <w:style w:type="table" w:customStyle="1" w:styleId="NTCtable">
    <w:name w:val="NTC table"/>
    <w:basedOn w:val="TableNormal"/>
    <w:uiPriority w:val="99"/>
    <w:rsid w:val="006A28E0"/>
    <w:pPr>
      <w:spacing w:before="40" w:after="40"/>
    </w:pPr>
    <w:rPr>
      <w:rFonts w:ascii="Arial" w:eastAsiaTheme="minorHAnsi" w:hAnsi="Arial"/>
      <w:szCs w:val="24"/>
    </w:rPr>
    <w:tblPr>
      <w:tblInd w:w="113" w:type="dxa"/>
      <w:tblBorders>
        <w:insideH w:val="single" w:sz="4" w:space="0" w:color="71DAD6" w:themeColor="accent2"/>
        <w:insideV w:val="single" w:sz="4" w:space="0" w:color="71DAD6" w:themeColor="accent2"/>
      </w:tblBorders>
    </w:tblPr>
    <w:tcPr>
      <w:shd w:val="clear" w:color="auto" w:fill="auto"/>
    </w:tcPr>
    <w:tblStylePr w:type="firstRow">
      <w:pPr>
        <w:wordWrap/>
        <w:spacing w:beforeLines="30" w:before="30" w:beforeAutospacing="0" w:afterLines="30" w:after="30" w:afterAutospacing="0"/>
      </w:pPr>
      <w:rPr>
        <w:rFonts w:ascii="Arial" w:hAnsi="Arial"/>
        <w:b/>
        <w:i w:val="0"/>
        <w:color w:val="10CFC9" w:themeColor="accent1"/>
        <w:sz w:val="22"/>
      </w:rPr>
      <w:tblPr/>
      <w:tcPr>
        <w:shd w:val="clear" w:color="auto" w:fill="7EDDD9" w:themeFill="accent2" w:themeFillTint="E6"/>
      </w:tcPr>
    </w:tblStylePr>
  </w:style>
  <w:style w:type="paragraph" w:customStyle="1" w:styleId="NTCheading20">
    <w:name w:val="NTC heading 2"/>
    <w:uiPriority w:val="49"/>
    <w:qFormat/>
    <w:rsid w:val="006A28E0"/>
    <w:pPr>
      <w:pBdr>
        <w:bottom w:val="single" w:sz="2" w:space="6" w:color="10CFC9" w:themeColor="accent1"/>
      </w:pBdr>
      <w:spacing w:before="240" w:after="120"/>
    </w:pPr>
    <w:rPr>
      <w:rFonts w:asciiTheme="majorHAnsi" w:eastAsiaTheme="majorEastAsia" w:hAnsiTheme="majorHAnsi" w:cstheme="majorBidi"/>
      <w:b/>
      <w:bCs/>
      <w:color w:val="24272A" w:themeColor="text1"/>
      <w:sz w:val="28"/>
      <w:szCs w:val="24"/>
    </w:rPr>
  </w:style>
  <w:style w:type="paragraph" w:styleId="ListParagraph">
    <w:name w:val="List Paragraph"/>
    <w:basedOn w:val="Normal"/>
    <w:uiPriority w:val="34"/>
    <w:qFormat/>
    <w:rsid w:val="002553AB"/>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10175">
      <w:bodyDiv w:val="1"/>
      <w:marLeft w:val="0"/>
      <w:marRight w:val="0"/>
      <w:marTop w:val="0"/>
      <w:marBottom w:val="0"/>
      <w:divBdr>
        <w:top w:val="none" w:sz="0" w:space="0" w:color="auto"/>
        <w:left w:val="none" w:sz="0" w:space="0" w:color="auto"/>
        <w:bottom w:val="none" w:sz="0" w:space="0" w:color="auto"/>
        <w:right w:val="none" w:sz="0" w:space="0" w:color="auto"/>
      </w:divBdr>
    </w:div>
    <w:div w:id="427238194">
      <w:bodyDiv w:val="1"/>
      <w:marLeft w:val="0"/>
      <w:marRight w:val="0"/>
      <w:marTop w:val="0"/>
      <w:marBottom w:val="0"/>
      <w:divBdr>
        <w:top w:val="none" w:sz="0" w:space="0" w:color="auto"/>
        <w:left w:val="none" w:sz="0" w:space="0" w:color="auto"/>
        <w:bottom w:val="none" w:sz="0" w:space="0" w:color="auto"/>
        <w:right w:val="none" w:sz="0" w:space="0" w:color="auto"/>
      </w:divBdr>
    </w:div>
    <w:div w:id="438332908">
      <w:bodyDiv w:val="1"/>
      <w:marLeft w:val="0"/>
      <w:marRight w:val="0"/>
      <w:marTop w:val="0"/>
      <w:marBottom w:val="0"/>
      <w:divBdr>
        <w:top w:val="none" w:sz="0" w:space="0" w:color="auto"/>
        <w:left w:val="none" w:sz="0" w:space="0" w:color="auto"/>
        <w:bottom w:val="none" w:sz="0" w:space="0" w:color="auto"/>
        <w:right w:val="none" w:sz="0" w:space="0" w:color="auto"/>
      </w:divBdr>
    </w:div>
    <w:div w:id="647132912">
      <w:bodyDiv w:val="1"/>
      <w:marLeft w:val="0"/>
      <w:marRight w:val="0"/>
      <w:marTop w:val="0"/>
      <w:marBottom w:val="0"/>
      <w:divBdr>
        <w:top w:val="none" w:sz="0" w:space="0" w:color="auto"/>
        <w:left w:val="none" w:sz="0" w:space="0" w:color="auto"/>
        <w:bottom w:val="none" w:sz="0" w:space="0" w:color="auto"/>
        <w:right w:val="none" w:sz="0" w:space="0" w:color="auto"/>
      </w:divBdr>
    </w:div>
    <w:div w:id="651058753">
      <w:bodyDiv w:val="1"/>
      <w:marLeft w:val="0"/>
      <w:marRight w:val="0"/>
      <w:marTop w:val="0"/>
      <w:marBottom w:val="0"/>
      <w:divBdr>
        <w:top w:val="none" w:sz="0" w:space="0" w:color="auto"/>
        <w:left w:val="none" w:sz="0" w:space="0" w:color="auto"/>
        <w:bottom w:val="none" w:sz="0" w:space="0" w:color="auto"/>
        <w:right w:val="none" w:sz="0" w:space="0" w:color="auto"/>
      </w:divBdr>
    </w:div>
    <w:div w:id="962269085">
      <w:bodyDiv w:val="1"/>
      <w:marLeft w:val="0"/>
      <w:marRight w:val="0"/>
      <w:marTop w:val="0"/>
      <w:marBottom w:val="0"/>
      <w:divBdr>
        <w:top w:val="none" w:sz="0" w:space="0" w:color="auto"/>
        <w:left w:val="none" w:sz="0" w:space="0" w:color="auto"/>
        <w:bottom w:val="none" w:sz="0" w:space="0" w:color="auto"/>
        <w:right w:val="none" w:sz="0" w:space="0" w:color="auto"/>
      </w:divBdr>
    </w:div>
    <w:div w:id="10841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ncec.com/en/news-en/the-dangerous-goods-emergency-action-code-list-2021-is-now-availab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orp.ntc.gov.au\Shared%20Data\Templates\NTC%20Comms\NTC%20event%20brief.dotx" TargetMode="External"/></Relationships>
</file>

<file path=word/theme/theme1.xml><?xml version="1.0" encoding="utf-8"?>
<a:theme xmlns:a="http://schemas.openxmlformats.org/drawingml/2006/main" name="NTC briefing note">
  <a:themeElements>
    <a:clrScheme name="NTC - Aqua">
      <a:dk1>
        <a:srgbClr val="24272A"/>
      </a:dk1>
      <a:lt1>
        <a:srgbClr val="FFFFFF"/>
      </a:lt1>
      <a:dk2>
        <a:srgbClr val="24312A"/>
      </a:dk2>
      <a:lt2>
        <a:srgbClr val="D3F3F0"/>
      </a:lt2>
      <a:accent1>
        <a:srgbClr val="10CFC9"/>
      </a:accent1>
      <a:accent2>
        <a:srgbClr val="71DAD6"/>
      </a:accent2>
      <a:accent3>
        <a:srgbClr val="A5E7E3"/>
      </a:accent3>
      <a:accent4>
        <a:srgbClr val="D3F3F0"/>
      </a:accent4>
      <a:accent5>
        <a:srgbClr val="24312A"/>
      </a:accent5>
      <a:accent6>
        <a:srgbClr val="919393"/>
      </a:accent6>
      <a:hlink>
        <a:srgbClr val="10CFC9"/>
      </a:hlink>
      <a:folHlink>
        <a:srgbClr val="91929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4D7A9D441EBB49B7B976F74AF7F6F6" ma:contentTypeVersion="2" ma:contentTypeDescription="Create a new document." ma:contentTypeScope="" ma:versionID="f35d07eb3b1b6bcd344351f3ac10c9f7">
  <xsd:schema xmlns:xsd="http://www.w3.org/2001/XMLSchema" xmlns:xs="http://www.w3.org/2001/XMLSchema" xmlns:p="http://schemas.microsoft.com/office/2006/metadata/properties" xmlns:ns3="39b2e756-9c61-437f-92c0-8d0c6e252efe" targetNamespace="http://schemas.microsoft.com/office/2006/metadata/properties" ma:root="true" ma:fieldsID="474f03dedb5142fe7cf6e9af16ec1d9b" ns3:_="">
    <xsd:import namespace="39b2e756-9c61-437f-92c0-8d0c6e252ef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2e756-9c61-437f-92c0-8d0c6e252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A4641-741A-4547-99E4-50772964B0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C181D1-8DD0-407A-9E1A-B878DA4F8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2e756-9c61-437f-92c0-8d0c6e252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212FE-9CFD-4EA1-9405-90B3D168074E}">
  <ds:schemaRefs>
    <ds:schemaRef ds:uri="http://schemas.microsoft.com/sharepoint/v3/contenttype/forms"/>
  </ds:schemaRefs>
</ds:datastoreItem>
</file>

<file path=customXml/itemProps4.xml><?xml version="1.0" encoding="utf-8"?>
<ds:datastoreItem xmlns:ds="http://schemas.openxmlformats.org/officeDocument/2006/customXml" ds:itemID="{C2D06663-0FB1-440C-A2A1-BF9747F5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NTC event brief</Template>
  <TotalTime>979</TotalTime>
  <Pages>17</Pages>
  <Words>4618</Words>
  <Characters>26327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McKinnon</dc:creator>
  <cp:keywords/>
  <cp:lastModifiedBy>Debra Kirk</cp:lastModifiedBy>
  <cp:revision>29</cp:revision>
  <cp:lastPrinted>2018-10-31T00:44:00Z</cp:lastPrinted>
  <dcterms:created xsi:type="dcterms:W3CDTF">2021-08-02T00:41:00Z</dcterms:created>
  <dcterms:modified xsi:type="dcterms:W3CDTF">2021-10-14T02:35:00Z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0x0101004C4D7A9D441EBB49B7B976F74AF7F6F6</vt:lpwstr>
  </property>
</Properties>
</file>